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D04E0E" w:rsidRDefault="00741D51" w:rsidP="00024235">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inline distT="0" distB="0" distL="0" distR="0" wp14:anchorId="21665A0D" wp14:editId="6E9974D2">
            <wp:extent cx="3132809" cy="137160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rsidR="00E662DA" w:rsidRPr="00D04E0E" w:rsidRDefault="00E662DA" w:rsidP="00E662DA">
      <w:pPr>
        <w:spacing w:line="240" w:lineRule="exact"/>
        <w:rPr>
          <w:rFonts w:cs="Arial"/>
          <w:b/>
        </w:rPr>
      </w:pPr>
    </w:p>
    <w:p w:rsidR="00836E72" w:rsidRPr="00D04E0E" w:rsidRDefault="00836E72" w:rsidP="00E662DA">
      <w:pPr>
        <w:spacing w:line="240" w:lineRule="exact"/>
        <w:rPr>
          <w:rFonts w:cs="Arial"/>
          <w:b/>
        </w:rPr>
      </w:pPr>
    </w:p>
    <w:p w:rsidR="00836E72" w:rsidRPr="00D04E0E" w:rsidRDefault="00836E72" w:rsidP="00E662DA">
      <w:pPr>
        <w:spacing w:line="240" w:lineRule="exact"/>
        <w:rPr>
          <w:rFonts w:cs="Arial"/>
          <w:b/>
        </w:rPr>
      </w:pPr>
    </w:p>
    <w:p w:rsidR="00836E72" w:rsidRPr="00D04E0E" w:rsidRDefault="00836E72" w:rsidP="00E662DA">
      <w:pPr>
        <w:spacing w:line="240" w:lineRule="exact"/>
        <w:rPr>
          <w:rFonts w:cs="Arial"/>
          <w:b/>
        </w:rPr>
      </w:pPr>
    </w:p>
    <w:p w:rsidR="00583A98" w:rsidRPr="00D04E0E" w:rsidRDefault="00583A98" w:rsidP="003C4240">
      <w:pPr>
        <w:jc w:val="center"/>
        <w:rPr>
          <w:rFonts w:cs="Arial"/>
          <w:lang w:eastAsia="en-GB"/>
        </w:rPr>
      </w:pPr>
    </w:p>
    <w:p w:rsidR="00E662DA" w:rsidRPr="00D04E0E" w:rsidRDefault="00E662DA" w:rsidP="003C4240">
      <w:pPr>
        <w:jc w:val="center"/>
        <w:rPr>
          <w:rFonts w:cs="Arial"/>
          <w:lang w:eastAsia="en-GB"/>
        </w:rPr>
      </w:pPr>
    </w:p>
    <w:sdt>
      <w:sdtPr>
        <w:rPr>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741D51" w:rsidRDefault="000F39A3" w:rsidP="00A71FBA">
          <w:pPr>
            <w:pStyle w:val="CPDocTitle"/>
            <w:jc w:val="left"/>
            <w:rPr>
              <w:bCs/>
              <w:color w:val="1F497D" w:themeColor="text2"/>
              <w:spacing w:val="-15"/>
              <w:sz w:val="48"/>
              <w:szCs w:val="72"/>
            </w:rPr>
          </w:pPr>
          <w:r w:rsidRPr="00741D51">
            <w:rPr>
              <w:bCs/>
              <w:color w:val="1F497D" w:themeColor="text2"/>
              <w:spacing w:val="-15"/>
              <w:sz w:val="48"/>
              <w:szCs w:val="72"/>
            </w:rPr>
            <w:t xml:space="preserve">Evidence Matrices Template </w:t>
          </w:r>
          <w:r w:rsidR="00A71FBA" w:rsidRPr="00741D51">
            <w:rPr>
              <w:bCs/>
              <w:color w:val="1F497D" w:themeColor="text2"/>
              <w:spacing w:val="-15"/>
              <w:sz w:val="48"/>
              <w:szCs w:val="72"/>
            </w:rPr>
            <w:t>-</w:t>
          </w:r>
          <w:r w:rsidRPr="00741D51">
            <w:rPr>
              <w:bCs/>
              <w:color w:val="1F497D" w:themeColor="text2"/>
              <w:spacing w:val="-15"/>
              <w:sz w:val="48"/>
              <w:szCs w:val="72"/>
            </w:rPr>
            <w:t xml:space="preserve"> Project Outline Business Case</w:t>
          </w:r>
        </w:p>
      </w:sdtContent>
    </w:sdt>
    <w:p w:rsidR="00D0157A" w:rsidRDefault="00F72FBB" w:rsidP="00AC5A9F">
      <w:pPr>
        <w:pStyle w:val="CPDocNumber"/>
        <w:jc w:val="center"/>
      </w:pPr>
      <w:r w:rsidRPr="001E42B6">
        <w:rPr>
          <w:noProof/>
          <w:lang w:eastAsia="en-US"/>
        </w:rPr>
        <mc:AlternateContent>
          <mc:Choice Requires="wps">
            <w:drawing>
              <wp:anchor distT="0" distB="0" distL="114300" distR="114300" simplePos="0" relativeHeight="251664384" behindDoc="0" locked="0" layoutInCell="1" allowOverlap="1" wp14:anchorId="49FEE6CD" wp14:editId="52E91E83">
                <wp:simplePos x="0" y="0"/>
                <wp:positionH relativeFrom="column">
                  <wp:posOffset>1877</wp:posOffset>
                </wp:positionH>
                <wp:positionV relativeFrom="paragraph">
                  <wp:posOffset>200163</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087C777" id="Rectangle 10" o:spid="_x0000_s1026" style="position:absolute;margin-left:.15pt;margin-top:15.75pt;width:25.15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" fillcolor="#d0ce38" stroked="f" strokeweight="2pt"/>
            </w:pict>
          </mc:Fallback>
        </mc:AlternateContent>
      </w:r>
      <w:r w:rsidR="006F4C91" w:rsidRPr="00F356E3">
        <w:rPr>
          <w:rFonts w:cs="Arial"/>
          <w:noProof/>
          <w:color w:val="F2A13F"/>
          <w:sz w:val="21"/>
          <w:szCs w:val="21"/>
          <w:lang w:eastAsia="en-US"/>
        </w:rPr>
        <mc:AlternateContent>
          <mc:Choice Requires="wps">
            <w:drawing>
              <wp:anchor distT="0" distB="0" distL="114300" distR="114300" simplePos="0" relativeHeight="251662336" behindDoc="0" locked="0" layoutInCell="1" allowOverlap="1" wp14:anchorId="7D7A6E72" wp14:editId="5CEC0F36">
                <wp:simplePos x="0" y="0"/>
                <wp:positionH relativeFrom="column">
                  <wp:posOffset>0</wp:posOffset>
                </wp:positionH>
                <wp:positionV relativeFrom="paragraph">
                  <wp:posOffset>199390</wp:posOffset>
                </wp:positionV>
                <wp:extent cx="281940" cy="45085"/>
                <wp:effectExtent l="0" t="0" r="3810" b="0"/>
                <wp:wrapTight wrapText="bothSides">
                  <wp:wrapPolygon edited="0">
                    <wp:start x="0" y="0"/>
                    <wp:lineTo x="0" y="9127"/>
                    <wp:lineTo x="20432" y="9127"/>
                    <wp:lineTo x="20432" y="0"/>
                    <wp:lineTo x="0" y="0"/>
                  </wp:wrapPolygon>
                </wp:wrapTight>
                <wp:docPr id="16" name="Rectangle 16"/>
                <wp:cNvGraphicFramePr/>
                <a:graphic xmlns:a="http://schemas.openxmlformats.org/drawingml/2006/main">
                  <a:graphicData uri="http://schemas.microsoft.com/office/word/2010/wordprocessingShape">
                    <wps:wsp>
                      <wps:cNvSpPr/>
                      <wps:spPr>
                        <a:xfrm flipV="1">
                          <a:off x="0" y="0"/>
                          <a:ext cx="281940" cy="45085"/>
                        </a:xfrm>
                        <a:prstGeom prst="rect">
                          <a:avLst/>
                        </a:prstGeom>
                        <a:solidFill>
                          <a:srgbClr val="F2A1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4282F20" id="Rectangle 16" o:spid="_x0000_s1026" style="position:absolute;margin-left:0;margin-top:15.7pt;width:22.2pt;height:3.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" fillcolor="#f2a13f" stroked="f" strokeweight="1pt">
                <w10:wrap type="tight"/>
              </v:rect>
            </w:pict>
          </mc:Fallback>
        </mc:AlternateContent>
      </w:r>
    </w:p>
    <w:p w:rsidR="00024235" w:rsidRDefault="00024235" w:rsidP="00AC5A9F">
      <w:pPr>
        <w:pStyle w:val="CPDocNumber"/>
        <w:jc w:val="center"/>
      </w:pPr>
    </w:p>
    <w:p w:rsidR="006F4C91" w:rsidRDefault="006F4C91" w:rsidP="006F4C91">
      <w:pPr>
        <w:pStyle w:val="CPDocNumber"/>
        <w:jc w:val="left"/>
      </w:pPr>
    </w:p>
    <w:p w:rsidR="006F4C91" w:rsidRPr="00741D51" w:rsidRDefault="006F4C91" w:rsidP="007313AB">
      <w:pPr>
        <w:pStyle w:val="CPDocNumber"/>
        <w:jc w:val="left"/>
        <w:rPr>
          <w:rFonts w:cs="Arial"/>
          <w:color w:val="1F497D" w:themeColor="text2"/>
          <w:spacing w:val="-15"/>
          <w:szCs w:val="40"/>
        </w:rPr>
      </w:pPr>
      <w:r w:rsidRPr="00741D51">
        <w:rPr>
          <w:rFonts w:cs="Arial"/>
          <w:color w:val="1F497D" w:themeColor="text2"/>
          <w:spacing w:val="-15"/>
          <w:szCs w:val="40"/>
        </w:rPr>
        <w:t xml:space="preserve">Document No. </w:t>
      </w:r>
      <w:r w:rsidR="007313AB" w:rsidRPr="007313AB">
        <w:rPr>
          <w:rFonts w:cs="Arial"/>
          <w:color w:val="1F497D" w:themeColor="text2"/>
          <w:spacing w:val="-15"/>
          <w:szCs w:val="40"/>
        </w:rPr>
        <w:t>EPM-S00-TP-000007 Rev. 002</w:t>
      </w:r>
    </w:p>
    <w:p w:rsidR="00E662DA" w:rsidRPr="00D04E0E" w:rsidRDefault="00E662DA" w:rsidP="003C4240">
      <w:pPr>
        <w:tabs>
          <w:tab w:val="left" w:pos="-142"/>
        </w:tabs>
        <w:spacing w:before="40" w:after="40"/>
        <w:jc w:val="center"/>
        <w:rPr>
          <w:rFonts w:cs="Arial"/>
          <w:lang w:eastAsia="en-GB"/>
        </w:rPr>
      </w:pPr>
    </w:p>
    <w:p w:rsidR="00583A98" w:rsidRPr="00D04E0E" w:rsidRDefault="00583A98" w:rsidP="003C4240">
      <w:pPr>
        <w:tabs>
          <w:tab w:val="left" w:pos="-142"/>
        </w:tabs>
        <w:spacing w:before="40" w:after="40"/>
        <w:jc w:val="center"/>
        <w:rPr>
          <w:rFonts w:cs="Arial"/>
          <w:lang w:eastAsia="en-GB"/>
        </w:rPr>
      </w:pPr>
    </w:p>
    <w:p w:rsidR="00583A98" w:rsidRPr="00D04E0E" w:rsidRDefault="001C5B08" w:rsidP="00112F25">
      <w:pPr>
        <w:tabs>
          <w:tab w:val="left" w:pos="-142"/>
          <w:tab w:val="left" w:pos="2352"/>
          <w:tab w:val="left" w:pos="7452"/>
        </w:tabs>
        <w:spacing w:before="40" w:after="40"/>
        <w:rPr>
          <w:rFonts w:cs="Arial"/>
          <w:lang w:eastAsia="en-GB"/>
        </w:rPr>
      </w:pPr>
      <w:r w:rsidRPr="00D04E0E">
        <w:rPr>
          <w:rFonts w:cs="Arial"/>
          <w:lang w:eastAsia="en-GB"/>
        </w:rPr>
        <w:tab/>
      </w:r>
      <w:r w:rsidR="00112F25" w:rsidRPr="00D04E0E">
        <w:rPr>
          <w:rFonts w:cs="Arial"/>
          <w:lang w:eastAsia="en-GB"/>
        </w:rPr>
        <w:tab/>
      </w:r>
    </w:p>
    <w:p w:rsidR="00583A98" w:rsidRPr="00D04E0E" w:rsidRDefault="00583A98" w:rsidP="003C4240">
      <w:pPr>
        <w:tabs>
          <w:tab w:val="left" w:pos="-142"/>
        </w:tabs>
        <w:spacing w:before="40" w:after="40"/>
        <w:jc w:val="center"/>
        <w:rPr>
          <w:rFonts w:cs="Arial"/>
          <w:lang w:eastAsia="en-GB"/>
        </w:rPr>
      </w:pPr>
    </w:p>
    <w:p w:rsidR="00583A98" w:rsidRPr="00D04E0E" w:rsidRDefault="00583A98" w:rsidP="003C4240">
      <w:pPr>
        <w:tabs>
          <w:tab w:val="left" w:pos="-142"/>
        </w:tabs>
        <w:spacing w:before="40" w:after="40"/>
        <w:jc w:val="center"/>
        <w:rPr>
          <w:rFonts w:cs="Arial"/>
          <w:lang w:eastAsia="en-GB"/>
        </w:rPr>
      </w:pPr>
    </w:p>
    <w:p w:rsidR="001C5B08" w:rsidRPr="00D04E0E" w:rsidRDefault="001C5B08" w:rsidP="003C4240">
      <w:pPr>
        <w:tabs>
          <w:tab w:val="left" w:pos="-142"/>
        </w:tabs>
        <w:spacing w:before="40" w:after="40"/>
        <w:jc w:val="center"/>
        <w:rPr>
          <w:rFonts w:cs="Arial"/>
          <w:lang w:eastAsia="en-GB"/>
        </w:rPr>
      </w:pPr>
    </w:p>
    <w:p w:rsidR="001C5B08" w:rsidRPr="00D04E0E" w:rsidRDefault="001C5B08" w:rsidP="003C4240">
      <w:pPr>
        <w:tabs>
          <w:tab w:val="left" w:pos="-142"/>
        </w:tabs>
        <w:spacing w:before="40" w:after="40"/>
        <w:jc w:val="center"/>
        <w:rPr>
          <w:rFonts w:cs="Arial"/>
          <w:lang w:eastAsia="en-GB"/>
        </w:rPr>
      </w:pPr>
    </w:p>
    <w:p w:rsidR="001C1070" w:rsidRPr="00D04E0E" w:rsidRDefault="001C1070" w:rsidP="006F13A6">
      <w:pPr>
        <w:pStyle w:val="BodyItalic"/>
        <w:jc w:val="center"/>
        <w:rPr>
          <w:lang w:eastAsia="en-GB"/>
        </w:rPr>
      </w:pPr>
    </w:p>
    <w:p w:rsidR="001C1070" w:rsidRPr="00D04E0E" w:rsidRDefault="001C1070" w:rsidP="001C1070">
      <w:pPr>
        <w:rPr>
          <w:rFonts w:cs="Arial"/>
          <w:lang w:eastAsia="en-GB"/>
        </w:rPr>
      </w:pPr>
    </w:p>
    <w:p w:rsidR="00E47AB8" w:rsidRPr="00D04E0E" w:rsidRDefault="00E47AB8" w:rsidP="001C1070">
      <w:pPr>
        <w:rPr>
          <w:rFonts w:cs="Arial"/>
          <w:lang w:eastAsia="en-GB"/>
        </w:rPr>
      </w:pPr>
    </w:p>
    <w:p w:rsidR="00E47AB8" w:rsidRPr="00D04E0E" w:rsidRDefault="00E47AB8" w:rsidP="001C1070">
      <w:pPr>
        <w:rPr>
          <w:rFonts w:cs="Arial"/>
          <w:lang w:eastAsia="en-GB"/>
        </w:rPr>
      </w:pPr>
    </w:p>
    <w:p w:rsidR="001C5B08" w:rsidRPr="00D04E0E" w:rsidRDefault="001C5B08" w:rsidP="001C1070">
      <w:pPr>
        <w:rPr>
          <w:rFonts w:cs="Arial"/>
          <w:lang w:eastAsia="en-GB"/>
        </w:rPr>
      </w:pPr>
      <w:r w:rsidRPr="00D04E0E">
        <w:rPr>
          <w:rFonts w:cs="Arial"/>
          <w:lang w:eastAsia="en-GB"/>
        </w:rPr>
        <w:br w:type="page"/>
      </w:r>
      <w:bookmarkStart w:id="6" w:name="_GoBack"/>
      <w:bookmarkEnd w:id="6"/>
    </w:p>
    <w:p w:rsidR="001C5B08" w:rsidRPr="00D04E0E" w:rsidRDefault="001C5B08" w:rsidP="003C4240">
      <w:pPr>
        <w:tabs>
          <w:tab w:val="left" w:pos="-142"/>
        </w:tabs>
        <w:spacing w:before="40" w:after="40"/>
        <w:jc w:val="center"/>
        <w:rPr>
          <w:rFonts w:cs="Arial"/>
          <w:lang w:eastAsia="en-GB"/>
        </w:rPr>
      </w:pPr>
    </w:p>
    <w:p w:rsidR="000F39A3" w:rsidRPr="00D04E0E" w:rsidRDefault="000F39A3" w:rsidP="000F39A3">
      <w:pPr>
        <w:pStyle w:val="RevisionTableTitle"/>
        <w:ind w:left="-142"/>
      </w:pPr>
      <w:r w:rsidRPr="00D04E0E">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937"/>
        <w:gridCol w:w="1938"/>
        <w:gridCol w:w="1938"/>
      </w:tblGrid>
      <w:tr w:rsidR="000F39A3" w:rsidRPr="00D04E0E" w:rsidTr="00806E0B">
        <w:trPr>
          <w:cantSplit/>
          <w:trHeight w:val="295"/>
        </w:trPr>
        <w:tc>
          <w:tcPr>
            <w:tcW w:w="562" w:type="dxa"/>
            <w:tcMar>
              <w:left w:w="28" w:type="dxa"/>
              <w:right w:w="28" w:type="dxa"/>
            </w:tcMar>
            <w:vAlign w:val="center"/>
          </w:tcPr>
          <w:p w:rsidR="000F39A3" w:rsidRPr="00D04E0E" w:rsidRDefault="000F39A3" w:rsidP="00806E0B">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rsidR="000F39A3" w:rsidRPr="00D04E0E" w:rsidRDefault="000F39A3" w:rsidP="00806E0B">
            <w:pPr>
              <w:tabs>
                <w:tab w:val="left" w:pos="114"/>
              </w:tabs>
              <w:spacing w:before="40" w:after="40"/>
              <w:ind w:left="114"/>
              <w:jc w:val="center"/>
              <w:rPr>
                <w:rFonts w:cs="Arial"/>
                <w:b/>
                <w:sz w:val="16"/>
                <w:szCs w:val="16"/>
              </w:rPr>
            </w:pPr>
            <w:r w:rsidRPr="00D04E0E">
              <w:rPr>
                <w:rFonts w:cs="Arial"/>
                <w:b/>
                <w:sz w:val="16"/>
                <w:szCs w:val="16"/>
              </w:rPr>
              <w:t>Rev Status</w:t>
            </w:r>
          </w:p>
        </w:tc>
        <w:tc>
          <w:tcPr>
            <w:tcW w:w="1134" w:type="dxa"/>
            <w:tcMar>
              <w:left w:w="28" w:type="dxa"/>
              <w:right w:w="28" w:type="dxa"/>
            </w:tcMar>
            <w:vAlign w:val="center"/>
          </w:tcPr>
          <w:p w:rsidR="000F39A3" w:rsidRPr="00D04E0E" w:rsidRDefault="000F39A3" w:rsidP="00806E0B">
            <w:pPr>
              <w:tabs>
                <w:tab w:val="left" w:pos="114"/>
              </w:tabs>
              <w:spacing w:before="40" w:after="40"/>
              <w:ind w:left="114"/>
              <w:jc w:val="center"/>
              <w:rPr>
                <w:rFonts w:cs="Arial"/>
                <w:b/>
                <w:sz w:val="16"/>
                <w:szCs w:val="16"/>
              </w:rPr>
            </w:pPr>
            <w:r w:rsidRPr="00D04E0E">
              <w:rPr>
                <w:rFonts w:cs="Arial"/>
                <w:b/>
                <w:sz w:val="16"/>
                <w:szCs w:val="16"/>
              </w:rPr>
              <w:t>Date:</w:t>
            </w:r>
          </w:p>
        </w:tc>
        <w:tc>
          <w:tcPr>
            <w:tcW w:w="850" w:type="dxa"/>
            <w:vAlign w:val="center"/>
          </w:tcPr>
          <w:p w:rsidR="000F39A3" w:rsidRPr="00D04E0E" w:rsidRDefault="000F39A3" w:rsidP="00806E0B">
            <w:pPr>
              <w:tabs>
                <w:tab w:val="left" w:pos="114"/>
              </w:tabs>
              <w:spacing w:before="40" w:after="40"/>
              <w:ind w:left="114"/>
              <w:jc w:val="center"/>
              <w:rPr>
                <w:rFonts w:cs="Arial"/>
                <w:b/>
                <w:sz w:val="16"/>
                <w:szCs w:val="16"/>
              </w:rPr>
            </w:pPr>
            <w:r w:rsidRPr="00D04E0E">
              <w:rPr>
                <w:rFonts w:cs="Arial"/>
                <w:b/>
                <w:sz w:val="16"/>
                <w:szCs w:val="16"/>
              </w:rPr>
              <w:t>Entity</w:t>
            </w:r>
          </w:p>
        </w:tc>
        <w:tc>
          <w:tcPr>
            <w:tcW w:w="1937" w:type="dxa"/>
            <w:tcMar>
              <w:left w:w="28" w:type="dxa"/>
              <w:right w:w="28" w:type="dxa"/>
            </w:tcMar>
            <w:vAlign w:val="center"/>
          </w:tcPr>
          <w:p w:rsidR="000F39A3" w:rsidRPr="00D04E0E" w:rsidRDefault="000F39A3" w:rsidP="00806E0B">
            <w:pPr>
              <w:tabs>
                <w:tab w:val="left" w:pos="114"/>
              </w:tabs>
              <w:spacing w:before="40" w:after="40"/>
              <w:ind w:left="114"/>
              <w:jc w:val="center"/>
              <w:rPr>
                <w:rFonts w:cs="Arial"/>
                <w:b/>
                <w:sz w:val="16"/>
                <w:szCs w:val="16"/>
              </w:rPr>
            </w:pPr>
            <w:r w:rsidRPr="00D04E0E">
              <w:rPr>
                <w:rFonts w:cs="Arial"/>
                <w:b/>
                <w:sz w:val="16"/>
                <w:szCs w:val="16"/>
              </w:rPr>
              <w:t>Prepared by:</w:t>
            </w:r>
          </w:p>
        </w:tc>
        <w:tc>
          <w:tcPr>
            <w:tcW w:w="1938" w:type="dxa"/>
            <w:tcMar>
              <w:left w:w="28" w:type="dxa"/>
              <w:right w:w="28" w:type="dxa"/>
            </w:tcMar>
            <w:vAlign w:val="center"/>
          </w:tcPr>
          <w:p w:rsidR="000F39A3" w:rsidRPr="00D04E0E" w:rsidRDefault="000F39A3" w:rsidP="00806E0B">
            <w:pPr>
              <w:tabs>
                <w:tab w:val="left" w:pos="426"/>
              </w:tabs>
              <w:spacing w:before="40" w:after="40"/>
              <w:jc w:val="center"/>
              <w:rPr>
                <w:rFonts w:cs="Arial"/>
                <w:b/>
                <w:sz w:val="16"/>
                <w:szCs w:val="16"/>
              </w:rPr>
            </w:pPr>
            <w:r w:rsidRPr="00D04E0E">
              <w:rPr>
                <w:rFonts w:cs="Arial"/>
                <w:b/>
                <w:sz w:val="16"/>
                <w:szCs w:val="16"/>
              </w:rPr>
              <w:t>Reviewed by:</w:t>
            </w:r>
          </w:p>
        </w:tc>
        <w:tc>
          <w:tcPr>
            <w:tcW w:w="1938" w:type="dxa"/>
            <w:vAlign w:val="center"/>
          </w:tcPr>
          <w:p w:rsidR="000F39A3" w:rsidRPr="00D04E0E" w:rsidRDefault="000F39A3" w:rsidP="00806E0B">
            <w:pPr>
              <w:tabs>
                <w:tab w:val="left" w:pos="77"/>
              </w:tabs>
              <w:spacing w:before="40" w:after="40"/>
              <w:ind w:left="77"/>
              <w:jc w:val="center"/>
              <w:rPr>
                <w:rFonts w:cs="Arial"/>
                <w:b/>
                <w:sz w:val="16"/>
                <w:szCs w:val="16"/>
              </w:rPr>
            </w:pPr>
            <w:r>
              <w:rPr>
                <w:rFonts w:cs="Arial"/>
                <w:b/>
                <w:sz w:val="16"/>
                <w:szCs w:val="16"/>
              </w:rPr>
              <w:t>Approved by:</w:t>
            </w:r>
          </w:p>
        </w:tc>
      </w:tr>
      <w:tr w:rsidR="000F39A3" w:rsidRPr="00D04E0E" w:rsidTr="00806E0B">
        <w:trPr>
          <w:cantSplit/>
          <w:trHeight w:val="330"/>
        </w:trPr>
        <w:tc>
          <w:tcPr>
            <w:tcW w:w="562" w:type="dxa"/>
            <w:tcMar>
              <w:left w:w="28" w:type="dxa"/>
              <w:right w:w="28" w:type="dxa"/>
            </w:tcMar>
            <w:vAlign w:val="center"/>
          </w:tcPr>
          <w:p w:rsidR="000F39A3" w:rsidRPr="005F4916" w:rsidRDefault="000F39A3" w:rsidP="00806E0B">
            <w:pPr>
              <w:pStyle w:val="RevisionTableText"/>
              <w:rPr>
                <w:b/>
                <w:bCs/>
                <w:highlight w:val="yellow"/>
              </w:rPr>
            </w:pPr>
            <w:r w:rsidRPr="005F4916">
              <w:rPr>
                <w:b/>
                <w:bCs/>
              </w:rPr>
              <w:t>00</w:t>
            </w:r>
            <w:r w:rsidRPr="005F4916">
              <w:rPr>
                <w:b/>
                <w:bCs/>
                <w:highlight w:val="yellow"/>
              </w:rPr>
              <w:t>X</w:t>
            </w:r>
          </w:p>
        </w:tc>
        <w:tc>
          <w:tcPr>
            <w:tcW w:w="1107" w:type="dxa"/>
            <w:vAlign w:val="center"/>
          </w:tcPr>
          <w:p w:rsidR="000F39A3" w:rsidRPr="005F4916" w:rsidRDefault="000F39A3" w:rsidP="00806E0B">
            <w:pPr>
              <w:pStyle w:val="RevisionTableText"/>
              <w:rPr>
                <w:b/>
                <w:bCs/>
                <w:highlight w:val="yellow"/>
              </w:rPr>
            </w:pPr>
            <w:r w:rsidRPr="005F4916">
              <w:rPr>
                <w:b/>
                <w:bCs/>
              </w:rPr>
              <w:t xml:space="preserve">For </w:t>
            </w:r>
            <w:r w:rsidRPr="005F4916">
              <w:rPr>
                <w:b/>
                <w:bCs/>
                <w:highlight w:val="yellow"/>
              </w:rPr>
              <w:t>XXXXX</w:t>
            </w:r>
          </w:p>
        </w:tc>
        <w:tc>
          <w:tcPr>
            <w:tcW w:w="1134" w:type="dxa"/>
            <w:tcMar>
              <w:left w:w="28" w:type="dxa"/>
              <w:right w:w="28" w:type="dxa"/>
            </w:tcMar>
            <w:vAlign w:val="center"/>
          </w:tcPr>
          <w:p w:rsidR="000F39A3" w:rsidRPr="005F4916" w:rsidRDefault="000F39A3" w:rsidP="00806E0B">
            <w:pPr>
              <w:pStyle w:val="RevisionTableText"/>
              <w:rPr>
                <w:b/>
                <w:bCs/>
                <w:highlight w:val="yellow"/>
              </w:rPr>
            </w:pPr>
            <w:r w:rsidRPr="005F4916">
              <w:rPr>
                <w:b/>
                <w:bCs/>
                <w:highlight w:val="yellow"/>
              </w:rPr>
              <w:t>DD/MM/YYYY</w:t>
            </w:r>
          </w:p>
        </w:tc>
        <w:tc>
          <w:tcPr>
            <w:tcW w:w="850" w:type="dxa"/>
            <w:vAlign w:val="center"/>
          </w:tcPr>
          <w:p w:rsidR="000F39A3" w:rsidRPr="005F4916" w:rsidRDefault="000F39A3" w:rsidP="00806E0B">
            <w:pPr>
              <w:pStyle w:val="RevisionTableText"/>
              <w:rPr>
                <w:b/>
                <w:bCs/>
                <w:highlight w:val="yellow"/>
              </w:rPr>
            </w:pPr>
            <w:r w:rsidRPr="005F4916">
              <w:rPr>
                <w:b/>
                <w:bCs/>
                <w:highlight w:val="yellow"/>
              </w:rPr>
              <w:t>XXXXX</w:t>
            </w:r>
          </w:p>
        </w:tc>
        <w:tc>
          <w:tcPr>
            <w:tcW w:w="1937" w:type="dxa"/>
            <w:tcMar>
              <w:left w:w="28" w:type="dxa"/>
              <w:right w:w="28" w:type="dxa"/>
            </w:tcMar>
            <w:vAlign w:val="center"/>
          </w:tcPr>
          <w:p w:rsidR="000F39A3" w:rsidRPr="005F4916" w:rsidRDefault="000F39A3" w:rsidP="00806E0B">
            <w:pPr>
              <w:pStyle w:val="RevisionTableText"/>
              <w:rPr>
                <w:b/>
                <w:bCs/>
                <w:highlight w:val="yellow"/>
              </w:rPr>
            </w:pPr>
            <w:r w:rsidRPr="005F4916">
              <w:rPr>
                <w:b/>
                <w:bCs/>
                <w:highlight w:val="yellow"/>
              </w:rPr>
              <w:t>NAME</w:t>
            </w:r>
          </w:p>
        </w:tc>
        <w:tc>
          <w:tcPr>
            <w:tcW w:w="1938" w:type="dxa"/>
            <w:tcMar>
              <w:left w:w="28" w:type="dxa"/>
              <w:right w:w="28" w:type="dxa"/>
            </w:tcMar>
            <w:vAlign w:val="center"/>
          </w:tcPr>
          <w:p w:rsidR="000F39A3" w:rsidRPr="005F4916" w:rsidRDefault="000F39A3" w:rsidP="00806E0B">
            <w:pPr>
              <w:pStyle w:val="RevisionTableText"/>
              <w:rPr>
                <w:b/>
                <w:bCs/>
                <w:highlight w:val="yellow"/>
              </w:rPr>
            </w:pPr>
            <w:r w:rsidRPr="005F4916">
              <w:rPr>
                <w:b/>
                <w:bCs/>
                <w:highlight w:val="yellow"/>
              </w:rPr>
              <w:t>NAME</w:t>
            </w:r>
          </w:p>
        </w:tc>
        <w:tc>
          <w:tcPr>
            <w:tcW w:w="1938" w:type="dxa"/>
            <w:vAlign w:val="center"/>
          </w:tcPr>
          <w:p w:rsidR="000F39A3" w:rsidRPr="005F4916" w:rsidRDefault="000F39A3" w:rsidP="00806E0B">
            <w:pPr>
              <w:pStyle w:val="RevisionTableText"/>
              <w:rPr>
                <w:highlight w:val="yellow"/>
              </w:rPr>
            </w:pPr>
            <w:r w:rsidRPr="005F4916">
              <w:rPr>
                <w:b/>
                <w:bCs/>
                <w:highlight w:val="yellow"/>
              </w:rPr>
              <w:t>NAME</w:t>
            </w:r>
          </w:p>
        </w:tc>
      </w:tr>
      <w:tr w:rsidR="000F39A3" w:rsidRPr="00D04E0E" w:rsidTr="00806E0B">
        <w:trPr>
          <w:cantSplit/>
          <w:trHeight w:val="148"/>
        </w:trPr>
        <w:tc>
          <w:tcPr>
            <w:tcW w:w="562" w:type="dxa"/>
            <w:tcMar>
              <w:left w:w="28" w:type="dxa"/>
              <w:right w:w="28" w:type="dxa"/>
            </w:tcMar>
            <w:vAlign w:val="center"/>
          </w:tcPr>
          <w:p w:rsidR="000F39A3" w:rsidRPr="00A637E5" w:rsidRDefault="000F39A3" w:rsidP="00806E0B">
            <w:pPr>
              <w:tabs>
                <w:tab w:val="left" w:pos="426"/>
              </w:tabs>
              <w:spacing w:before="40" w:after="40"/>
              <w:jc w:val="center"/>
              <w:rPr>
                <w:rFonts w:cs="Arial"/>
                <w:sz w:val="16"/>
                <w:szCs w:val="16"/>
              </w:rPr>
            </w:pPr>
          </w:p>
        </w:tc>
        <w:tc>
          <w:tcPr>
            <w:tcW w:w="1107" w:type="dxa"/>
          </w:tcPr>
          <w:p w:rsidR="000F39A3" w:rsidRPr="00A637E5" w:rsidRDefault="000F39A3" w:rsidP="00806E0B">
            <w:pPr>
              <w:tabs>
                <w:tab w:val="left" w:pos="426"/>
              </w:tabs>
              <w:spacing w:before="40" w:after="40"/>
              <w:jc w:val="center"/>
              <w:rPr>
                <w:rFonts w:cs="Arial"/>
                <w:sz w:val="16"/>
                <w:szCs w:val="16"/>
              </w:rPr>
            </w:pPr>
          </w:p>
        </w:tc>
        <w:tc>
          <w:tcPr>
            <w:tcW w:w="1134"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850" w:type="dxa"/>
          </w:tcPr>
          <w:p w:rsidR="000F39A3" w:rsidRPr="00A637E5" w:rsidRDefault="000F39A3" w:rsidP="00806E0B">
            <w:pPr>
              <w:tabs>
                <w:tab w:val="left" w:pos="114"/>
              </w:tabs>
              <w:spacing w:before="40" w:after="40"/>
              <w:jc w:val="center"/>
              <w:rPr>
                <w:rFonts w:cs="Arial"/>
                <w:sz w:val="16"/>
                <w:szCs w:val="16"/>
              </w:rPr>
            </w:pPr>
          </w:p>
        </w:tc>
        <w:tc>
          <w:tcPr>
            <w:tcW w:w="1937"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1938" w:type="dxa"/>
            <w:vAlign w:val="center"/>
          </w:tcPr>
          <w:p w:rsidR="000F39A3" w:rsidRPr="00A637E5" w:rsidRDefault="000F39A3" w:rsidP="00806E0B">
            <w:pPr>
              <w:tabs>
                <w:tab w:val="left" w:pos="30"/>
                <w:tab w:val="left" w:pos="114"/>
              </w:tabs>
              <w:spacing w:before="40" w:after="40"/>
              <w:jc w:val="center"/>
              <w:rPr>
                <w:rFonts w:cs="Arial"/>
                <w:sz w:val="16"/>
                <w:szCs w:val="16"/>
              </w:rPr>
            </w:pPr>
          </w:p>
        </w:tc>
      </w:tr>
      <w:tr w:rsidR="000F39A3" w:rsidRPr="00A637E5" w:rsidTr="00806E0B">
        <w:trPr>
          <w:cantSplit/>
          <w:trHeight w:val="54"/>
        </w:trPr>
        <w:tc>
          <w:tcPr>
            <w:tcW w:w="562" w:type="dxa"/>
            <w:tcMar>
              <w:left w:w="28" w:type="dxa"/>
              <w:right w:w="28" w:type="dxa"/>
            </w:tcMar>
            <w:vAlign w:val="center"/>
          </w:tcPr>
          <w:p w:rsidR="000F39A3" w:rsidRPr="00A637E5" w:rsidRDefault="000F39A3" w:rsidP="00806E0B">
            <w:pPr>
              <w:tabs>
                <w:tab w:val="left" w:pos="426"/>
              </w:tabs>
              <w:spacing w:before="40" w:after="40"/>
              <w:jc w:val="center"/>
              <w:rPr>
                <w:rFonts w:cs="Arial"/>
                <w:sz w:val="16"/>
                <w:szCs w:val="16"/>
              </w:rPr>
            </w:pPr>
          </w:p>
        </w:tc>
        <w:tc>
          <w:tcPr>
            <w:tcW w:w="1107" w:type="dxa"/>
          </w:tcPr>
          <w:p w:rsidR="000F39A3" w:rsidRPr="00A637E5" w:rsidRDefault="000F39A3" w:rsidP="00806E0B">
            <w:pPr>
              <w:tabs>
                <w:tab w:val="left" w:pos="426"/>
              </w:tabs>
              <w:spacing w:before="40" w:after="40"/>
              <w:jc w:val="center"/>
              <w:rPr>
                <w:rFonts w:cs="Arial"/>
                <w:sz w:val="16"/>
                <w:szCs w:val="16"/>
              </w:rPr>
            </w:pPr>
          </w:p>
        </w:tc>
        <w:tc>
          <w:tcPr>
            <w:tcW w:w="1134"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850" w:type="dxa"/>
          </w:tcPr>
          <w:p w:rsidR="000F39A3" w:rsidRPr="00A637E5" w:rsidRDefault="000F39A3" w:rsidP="00806E0B">
            <w:pPr>
              <w:tabs>
                <w:tab w:val="left" w:pos="114"/>
              </w:tabs>
              <w:spacing w:before="40" w:after="40"/>
              <w:jc w:val="center"/>
              <w:rPr>
                <w:rFonts w:cs="Arial"/>
                <w:sz w:val="16"/>
                <w:szCs w:val="16"/>
              </w:rPr>
            </w:pPr>
          </w:p>
        </w:tc>
        <w:tc>
          <w:tcPr>
            <w:tcW w:w="1937"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1938" w:type="dxa"/>
            <w:vAlign w:val="center"/>
          </w:tcPr>
          <w:p w:rsidR="000F39A3" w:rsidRPr="00A637E5" w:rsidRDefault="000F39A3" w:rsidP="00806E0B">
            <w:pPr>
              <w:tabs>
                <w:tab w:val="left" w:pos="30"/>
                <w:tab w:val="left" w:pos="114"/>
              </w:tabs>
              <w:spacing w:before="40" w:after="40"/>
              <w:jc w:val="center"/>
              <w:rPr>
                <w:rFonts w:cs="Arial"/>
                <w:sz w:val="16"/>
                <w:szCs w:val="16"/>
              </w:rPr>
            </w:pPr>
          </w:p>
        </w:tc>
      </w:tr>
      <w:tr w:rsidR="000F39A3" w:rsidRPr="00A637E5" w:rsidTr="00806E0B">
        <w:trPr>
          <w:cantSplit/>
          <w:trHeight w:val="54"/>
        </w:trPr>
        <w:tc>
          <w:tcPr>
            <w:tcW w:w="562" w:type="dxa"/>
            <w:tcMar>
              <w:left w:w="28" w:type="dxa"/>
              <w:right w:w="28" w:type="dxa"/>
            </w:tcMar>
            <w:vAlign w:val="center"/>
          </w:tcPr>
          <w:p w:rsidR="000F39A3" w:rsidRPr="00A637E5" w:rsidRDefault="000F39A3" w:rsidP="00806E0B">
            <w:pPr>
              <w:tabs>
                <w:tab w:val="left" w:pos="426"/>
              </w:tabs>
              <w:spacing w:before="40" w:after="40"/>
              <w:jc w:val="center"/>
              <w:rPr>
                <w:rFonts w:cs="Arial"/>
                <w:sz w:val="16"/>
                <w:szCs w:val="16"/>
              </w:rPr>
            </w:pPr>
          </w:p>
        </w:tc>
        <w:tc>
          <w:tcPr>
            <w:tcW w:w="1107" w:type="dxa"/>
          </w:tcPr>
          <w:p w:rsidR="000F39A3" w:rsidRPr="00A637E5" w:rsidRDefault="000F39A3" w:rsidP="00806E0B">
            <w:pPr>
              <w:tabs>
                <w:tab w:val="left" w:pos="426"/>
              </w:tabs>
              <w:spacing w:before="40" w:after="40"/>
              <w:jc w:val="center"/>
              <w:rPr>
                <w:rFonts w:cs="Arial"/>
                <w:sz w:val="16"/>
                <w:szCs w:val="16"/>
              </w:rPr>
            </w:pPr>
          </w:p>
        </w:tc>
        <w:tc>
          <w:tcPr>
            <w:tcW w:w="1134"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850" w:type="dxa"/>
          </w:tcPr>
          <w:p w:rsidR="000F39A3" w:rsidRPr="00A637E5" w:rsidRDefault="000F39A3" w:rsidP="00806E0B">
            <w:pPr>
              <w:tabs>
                <w:tab w:val="left" w:pos="114"/>
              </w:tabs>
              <w:spacing w:before="40" w:after="40"/>
              <w:jc w:val="center"/>
              <w:rPr>
                <w:rFonts w:cs="Arial"/>
                <w:sz w:val="16"/>
                <w:szCs w:val="16"/>
              </w:rPr>
            </w:pPr>
          </w:p>
        </w:tc>
        <w:tc>
          <w:tcPr>
            <w:tcW w:w="1937"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0F39A3" w:rsidRPr="00A637E5" w:rsidRDefault="000F39A3" w:rsidP="00806E0B">
            <w:pPr>
              <w:tabs>
                <w:tab w:val="left" w:pos="114"/>
              </w:tabs>
              <w:spacing w:before="40" w:after="40"/>
              <w:jc w:val="center"/>
              <w:rPr>
                <w:rFonts w:cs="Arial"/>
                <w:sz w:val="16"/>
                <w:szCs w:val="16"/>
              </w:rPr>
            </w:pPr>
          </w:p>
        </w:tc>
        <w:tc>
          <w:tcPr>
            <w:tcW w:w="1938" w:type="dxa"/>
            <w:vAlign w:val="center"/>
          </w:tcPr>
          <w:p w:rsidR="000F39A3" w:rsidRPr="00A637E5" w:rsidRDefault="000F39A3" w:rsidP="00806E0B">
            <w:pPr>
              <w:tabs>
                <w:tab w:val="left" w:pos="30"/>
                <w:tab w:val="left" w:pos="114"/>
              </w:tabs>
              <w:spacing w:before="40" w:after="40"/>
              <w:jc w:val="center"/>
              <w:rPr>
                <w:rFonts w:cs="Arial"/>
                <w:sz w:val="16"/>
                <w:szCs w:val="16"/>
              </w:rPr>
            </w:pPr>
          </w:p>
        </w:tc>
      </w:tr>
      <w:tr w:rsidR="000F39A3" w:rsidRPr="00D04E0E" w:rsidTr="00806E0B">
        <w:trPr>
          <w:cantSplit/>
          <w:trHeight w:val="54"/>
        </w:trPr>
        <w:tc>
          <w:tcPr>
            <w:tcW w:w="562" w:type="dxa"/>
            <w:tcMar>
              <w:left w:w="28" w:type="dxa"/>
              <w:right w:w="28" w:type="dxa"/>
            </w:tcMar>
            <w:vAlign w:val="center"/>
          </w:tcPr>
          <w:p w:rsidR="000F39A3" w:rsidRPr="00D04E0E" w:rsidRDefault="000F39A3" w:rsidP="00806E0B">
            <w:pPr>
              <w:tabs>
                <w:tab w:val="left" w:pos="114"/>
              </w:tabs>
              <w:spacing w:before="40" w:after="40"/>
              <w:jc w:val="center"/>
              <w:rPr>
                <w:rFonts w:cs="Arial"/>
                <w:color w:val="000000"/>
                <w:sz w:val="16"/>
                <w:szCs w:val="16"/>
              </w:rPr>
            </w:pPr>
          </w:p>
        </w:tc>
        <w:tc>
          <w:tcPr>
            <w:tcW w:w="1107" w:type="dxa"/>
          </w:tcPr>
          <w:p w:rsidR="000F39A3" w:rsidRPr="00D04E0E" w:rsidRDefault="000F39A3" w:rsidP="00806E0B">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0F39A3" w:rsidRPr="00D04E0E" w:rsidRDefault="000F39A3" w:rsidP="00806E0B">
            <w:pPr>
              <w:tabs>
                <w:tab w:val="left" w:pos="114"/>
              </w:tabs>
              <w:spacing w:before="40" w:after="40"/>
              <w:jc w:val="center"/>
              <w:rPr>
                <w:rFonts w:cs="Arial"/>
                <w:color w:val="000000"/>
                <w:sz w:val="16"/>
                <w:szCs w:val="16"/>
              </w:rPr>
            </w:pPr>
          </w:p>
        </w:tc>
        <w:tc>
          <w:tcPr>
            <w:tcW w:w="850" w:type="dxa"/>
          </w:tcPr>
          <w:p w:rsidR="000F39A3" w:rsidRPr="00D04E0E" w:rsidRDefault="000F39A3" w:rsidP="00806E0B">
            <w:pPr>
              <w:tabs>
                <w:tab w:val="left" w:pos="114"/>
              </w:tabs>
              <w:spacing w:before="40" w:after="40"/>
              <w:jc w:val="center"/>
              <w:rPr>
                <w:rFonts w:cs="Arial"/>
                <w:color w:val="000000"/>
                <w:sz w:val="16"/>
                <w:szCs w:val="16"/>
              </w:rPr>
            </w:pPr>
          </w:p>
        </w:tc>
        <w:tc>
          <w:tcPr>
            <w:tcW w:w="1937" w:type="dxa"/>
            <w:tcMar>
              <w:left w:w="28" w:type="dxa"/>
              <w:right w:w="28" w:type="dxa"/>
            </w:tcMar>
            <w:vAlign w:val="center"/>
          </w:tcPr>
          <w:p w:rsidR="000F39A3" w:rsidRPr="00D04E0E" w:rsidRDefault="000F39A3" w:rsidP="00806E0B">
            <w:pPr>
              <w:tabs>
                <w:tab w:val="left" w:pos="114"/>
              </w:tabs>
              <w:spacing w:before="40" w:after="40"/>
              <w:jc w:val="center"/>
              <w:rPr>
                <w:rFonts w:cs="Arial"/>
                <w:color w:val="000000"/>
                <w:sz w:val="16"/>
                <w:szCs w:val="16"/>
              </w:rPr>
            </w:pPr>
          </w:p>
        </w:tc>
        <w:tc>
          <w:tcPr>
            <w:tcW w:w="1938" w:type="dxa"/>
            <w:tcMar>
              <w:left w:w="28" w:type="dxa"/>
              <w:right w:w="28" w:type="dxa"/>
            </w:tcMar>
            <w:vAlign w:val="center"/>
          </w:tcPr>
          <w:p w:rsidR="000F39A3" w:rsidRPr="00D04E0E" w:rsidRDefault="000F39A3" w:rsidP="00806E0B">
            <w:pPr>
              <w:tabs>
                <w:tab w:val="left" w:pos="114"/>
              </w:tabs>
              <w:spacing w:before="40" w:after="40"/>
              <w:jc w:val="center"/>
              <w:rPr>
                <w:rFonts w:cs="Arial"/>
                <w:color w:val="000000"/>
                <w:sz w:val="16"/>
                <w:szCs w:val="16"/>
              </w:rPr>
            </w:pPr>
          </w:p>
        </w:tc>
        <w:tc>
          <w:tcPr>
            <w:tcW w:w="1938" w:type="dxa"/>
          </w:tcPr>
          <w:p w:rsidR="000F39A3" w:rsidRPr="00D04E0E" w:rsidRDefault="000F39A3" w:rsidP="00806E0B">
            <w:pPr>
              <w:tabs>
                <w:tab w:val="left" w:pos="77"/>
                <w:tab w:val="left" w:pos="114"/>
              </w:tabs>
              <w:spacing w:before="40" w:after="40"/>
              <w:jc w:val="center"/>
              <w:rPr>
                <w:rFonts w:cs="Arial"/>
                <w:color w:val="000000"/>
                <w:sz w:val="16"/>
                <w:szCs w:val="16"/>
              </w:rPr>
            </w:pPr>
          </w:p>
        </w:tc>
      </w:tr>
      <w:tr w:rsidR="000F39A3" w:rsidRPr="00D04E0E" w:rsidTr="00806E0B">
        <w:trPr>
          <w:cantSplit/>
          <w:trHeight w:val="54"/>
        </w:trPr>
        <w:tc>
          <w:tcPr>
            <w:tcW w:w="562" w:type="dxa"/>
            <w:tcMar>
              <w:left w:w="28" w:type="dxa"/>
              <w:right w:w="28" w:type="dxa"/>
            </w:tcMar>
            <w:vAlign w:val="center"/>
          </w:tcPr>
          <w:p w:rsidR="000F39A3" w:rsidRPr="00D04E0E" w:rsidRDefault="000F39A3" w:rsidP="00806E0B">
            <w:pPr>
              <w:tabs>
                <w:tab w:val="left" w:pos="114"/>
              </w:tabs>
              <w:spacing w:before="40" w:after="40"/>
              <w:jc w:val="center"/>
              <w:rPr>
                <w:rFonts w:cs="Arial"/>
                <w:sz w:val="16"/>
                <w:szCs w:val="16"/>
              </w:rPr>
            </w:pPr>
          </w:p>
        </w:tc>
        <w:tc>
          <w:tcPr>
            <w:tcW w:w="1107" w:type="dxa"/>
          </w:tcPr>
          <w:p w:rsidR="000F39A3" w:rsidRPr="00D04E0E" w:rsidRDefault="000F39A3" w:rsidP="00806E0B">
            <w:pPr>
              <w:tabs>
                <w:tab w:val="left" w:pos="114"/>
              </w:tabs>
              <w:spacing w:before="40" w:after="40"/>
              <w:jc w:val="center"/>
              <w:rPr>
                <w:rFonts w:cs="Arial"/>
                <w:sz w:val="16"/>
                <w:szCs w:val="16"/>
              </w:rPr>
            </w:pPr>
          </w:p>
        </w:tc>
        <w:tc>
          <w:tcPr>
            <w:tcW w:w="1134" w:type="dxa"/>
            <w:tcMar>
              <w:left w:w="28" w:type="dxa"/>
              <w:right w:w="28" w:type="dxa"/>
            </w:tcMar>
            <w:vAlign w:val="center"/>
          </w:tcPr>
          <w:p w:rsidR="000F39A3" w:rsidRPr="00D04E0E" w:rsidRDefault="000F39A3" w:rsidP="00806E0B">
            <w:pPr>
              <w:tabs>
                <w:tab w:val="left" w:pos="114"/>
              </w:tabs>
              <w:spacing w:before="40" w:after="40"/>
              <w:jc w:val="center"/>
              <w:rPr>
                <w:rFonts w:cs="Arial"/>
                <w:sz w:val="16"/>
                <w:szCs w:val="16"/>
              </w:rPr>
            </w:pPr>
          </w:p>
        </w:tc>
        <w:tc>
          <w:tcPr>
            <w:tcW w:w="850" w:type="dxa"/>
          </w:tcPr>
          <w:p w:rsidR="000F39A3" w:rsidRPr="00D04E0E" w:rsidRDefault="000F39A3" w:rsidP="00806E0B">
            <w:pPr>
              <w:tabs>
                <w:tab w:val="left" w:pos="114"/>
              </w:tabs>
              <w:spacing w:before="40" w:after="40"/>
              <w:jc w:val="center"/>
              <w:rPr>
                <w:rFonts w:cs="Arial"/>
                <w:sz w:val="16"/>
                <w:szCs w:val="16"/>
              </w:rPr>
            </w:pPr>
          </w:p>
        </w:tc>
        <w:tc>
          <w:tcPr>
            <w:tcW w:w="1937" w:type="dxa"/>
            <w:tcMar>
              <w:left w:w="28" w:type="dxa"/>
              <w:right w:w="28" w:type="dxa"/>
            </w:tcMar>
            <w:vAlign w:val="center"/>
          </w:tcPr>
          <w:p w:rsidR="000F39A3" w:rsidRPr="00D04E0E" w:rsidRDefault="000F39A3"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0F39A3" w:rsidRPr="00D04E0E" w:rsidRDefault="000F39A3" w:rsidP="00806E0B">
            <w:pPr>
              <w:tabs>
                <w:tab w:val="left" w:pos="114"/>
              </w:tabs>
              <w:spacing w:before="40" w:after="40"/>
              <w:jc w:val="center"/>
              <w:rPr>
                <w:rFonts w:cs="Arial"/>
                <w:sz w:val="16"/>
                <w:szCs w:val="16"/>
              </w:rPr>
            </w:pPr>
          </w:p>
        </w:tc>
        <w:tc>
          <w:tcPr>
            <w:tcW w:w="1938" w:type="dxa"/>
          </w:tcPr>
          <w:p w:rsidR="000F39A3" w:rsidRPr="00D04E0E" w:rsidRDefault="000F39A3" w:rsidP="00806E0B">
            <w:pPr>
              <w:tabs>
                <w:tab w:val="left" w:pos="77"/>
                <w:tab w:val="left" w:pos="114"/>
              </w:tabs>
              <w:spacing w:before="40" w:after="40"/>
              <w:jc w:val="center"/>
              <w:rPr>
                <w:rFonts w:cs="Arial"/>
                <w:sz w:val="16"/>
                <w:szCs w:val="16"/>
              </w:rPr>
            </w:pPr>
          </w:p>
        </w:tc>
      </w:tr>
      <w:tr w:rsidR="000F39A3" w:rsidRPr="00D04E0E" w:rsidTr="00806E0B">
        <w:trPr>
          <w:trHeight w:val="314"/>
        </w:trPr>
        <w:tc>
          <w:tcPr>
            <w:tcW w:w="3653" w:type="dxa"/>
            <w:gridSpan w:val="4"/>
            <w:tcMar>
              <w:left w:w="28" w:type="dxa"/>
              <w:right w:w="28" w:type="dxa"/>
            </w:tcMar>
            <w:vAlign w:val="center"/>
          </w:tcPr>
          <w:p w:rsidR="000F39A3" w:rsidRPr="00D04E0E" w:rsidRDefault="000F39A3" w:rsidP="00806E0B">
            <w:pPr>
              <w:pStyle w:val="RevisionTableText"/>
            </w:pPr>
            <w:r w:rsidRPr="00D04E0E">
              <w:t>Signatures:</w:t>
            </w:r>
          </w:p>
        </w:tc>
        <w:tc>
          <w:tcPr>
            <w:tcW w:w="1937" w:type="dxa"/>
            <w:tcMar>
              <w:left w:w="28" w:type="dxa"/>
              <w:right w:w="28" w:type="dxa"/>
            </w:tcMar>
            <w:vAlign w:val="center"/>
          </w:tcPr>
          <w:p w:rsidR="000F39A3" w:rsidRPr="00D04E0E" w:rsidRDefault="000F39A3"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0F39A3" w:rsidRPr="00D04E0E" w:rsidRDefault="000F39A3" w:rsidP="00806E0B">
            <w:pPr>
              <w:tabs>
                <w:tab w:val="left" w:pos="114"/>
              </w:tabs>
              <w:spacing w:before="40" w:after="40"/>
              <w:jc w:val="center"/>
              <w:rPr>
                <w:rFonts w:cs="Arial"/>
                <w:sz w:val="16"/>
                <w:szCs w:val="16"/>
              </w:rPr>
            </w:pPr>
          </w:p>
        </w:tc>
        <w:tc>
          <w:tcPr>
            <w:tcW w:w="1938" w:type="dxa"/>
          </w:tcPr>
          <w:p w:rsidR="000F39A3" w:rsidRPr="00D04E0E" w:rsidRDefault="000F39A3" w:rsidP="00806E0B">
            <w:pPr>
              <w:tabs>
                <w:tab w:val="left" w:pos="77"/>
                <w:tab w:val="left" w:pos="114"/>
              </w:tabs>
              <w:spacing w:before="40" w:after="40"/>
              <w:jc w:val="center"/>
              <w:rPr>
                <w:rFonts w:cs="Arial"/>
                <w:sz w:val="16"/>
                <w:szCs w:val="16"/>
              </w:rPr>
            </w:pPr>
          </w:p>
        </w:tc>
      </w:tr>
    </w:tbl>
    <w:p w:rsidR="00D82CCC" w:rsidRPr="00D04E0E" w:rsidRDefault="00D82CCC" w:rsidP="00D82CCC"/>
    <w:p w:rsidR="00196F56" w:rsidRDefault="00196F56" w:rsidP="00D82CCC">
      <w:pPr>
        <w:pStyle w:val="RevisionTableText"/>
        <w:jc w:val="both"/>
      </w:pPr>
      <w:r>
        <w:br w:type="page"/>
      </w:r>
    </w:p>
    <w:p w:rsidR="00BA4295" w:rsidRDefault="00BA4295" w:rsidP="00BA4295">
      <w:pPr>
        <w:pStyle w:val="HeadingCenter"/>
        <w:rPr>
          <w:rFonts w:asciiTheme="minorHAnsi" w:hAnsiTheme="minorHAnsi"/>
        </w:rPr>
      </w:pPr>
      <w:r>
        <w:lastRenderedPageBreak/>
        <w:t>THIS NOTICE MUST ACCOMPANY EVERY COPY OF THIS DOCUMENT</w:t>
      </w:r>
    </w:p>
    <w:p w:rsidR="00BA4295" w:rsidRDefault="00BA4295" w:rsidP="00BA4295">
      <w:pPr>
        <w:pStyle w:val="HeadingCenter"/>
      </w:pPr>
      <w:r>
        <w:t>IMPORTANT NOTICE</w:t>
      </w:r>
    </w:p>
    <w:p w:rsidR="00BA4295" w:rsidRDefault="00BA4295" w:rsidP="00BA4295">
      <w:pPr>
        <w:pStyle w:val="BodyText"/>
      </w:pPr>
    </w:p>
    <w:p w:rsidR="00992E82" w:rsidRPr="00EA54B9" w:rsidRDefault="00992E82" w:rsidP="00741D51">
      <w:pPr>
        <w:pStyle w:val="BodyText"/>
      </w:pPr>
      <w:r w:rsidRPr="00EA54B9">
        <w:t>This document</w:t>
      </w:r>
      <w:r>
        <w:t xml:space="preserve">, </w:t>
      </w:r>
      <w:r w:rsidRPr="00EA54B9">
        <w:t xml:space="preserve">(“Document”) </w:t>
      </w:r>
      <w:r>
        <w:t>is the exclusive property of</w:t>
      </w:r>
      <w:r w:rsidRPr="00EA54B9">
        <w:t xml:space="preserve"> </w:t>
      </w:r>
      <w:r>
        <w:t xml:space="preserve">the </w:t>
      </w:r>
      <w:r w:rsidR="004553E4">
        <w:t xml:space="preserve">Expenditure Efficiency &amp; Projects Authority </w:t>
      </w:r>
      <w:r w:rsidRPr="00EA54B9">
        <w:t>(“</w:t>
      </w:r>
      <w:proofErr w:type="spellStart"/>
      <w:r w:rsidR="00741D51">
        <w:t>Expro</w:t>
      </w:r>
      <w:proofErr w:type="spellEnd"/>
      <w:r w:rsidRPr="00EA54B9">
        <w:t>”).</w:t>
      </w:r>
    </w:p>
    <w:p w:rsidR="00992E82" w:rsidRPr="00EA54B9" w:rsidRDefault="00992E82" w:rsidP="00992E82">
      <w:pPr>
        <w:pStyle w:val="BodyText"/>
      </w:pPr>
    </w:p>
    <w:p w:rsidR="00992E82" w:rsidRDefault="00992E82" w:rsidP="00992E82">
      <w:pPr>
        <w:pStyle w:val="BodyText"/>
      </w:pPr>
      <w:r w:rsidRPr="00EA54B9">
        <w:t>This Document should be read in its entirety including the terms of this Important Notice</w:t>
      </w:r>
      <w:r>
        <w:t xml:space="preserve">. The government entities may disclose this Document or extracts of this Document to </w:t>
      </w:r>
      <w:r w:rsidRPr="00EA54B9">
        <w:t>their respective consultants and/or contractors</w:t>
      </w:r>
      <w:r>
        <w:t>,</w:t>
      </w:r>
      <w:r w:rsidRPr="00EA54B9">
        <w:t xml:space="preserve"> provided that such disclosure </w:t>
      </w:r>
      <w:r>
        <w:t>includes this Important Notice.</w:t>
      </w:r>
    </w:p>
    <w:p w:rsidR="00992E82" w:rsidRPr="00EA54B9" w:rsidRDefault="00992E82" w:rsidP="00992E82">
      <w:pPr>
        <w:pStyle w:val="BodyText"/>
      </w:pPr>
    </w:p>
    <w:p w:rsidR="00992E82" w:rsidRDefault="00992E82" w:rsidP="00992E82">
      <w:pPr>
        <w:pStyle w:val="BodyText"/>
      </w:pPr>
      <w:r w:rsidRPr="00EA54B9">
        <w:t xml:space="preserve">Any use or reliance on this Document, or extracts thereof, by any party, including government entities and their respective consultants and/or contractors, is at that third party’s sole risk and responsibility. </w:t>
      </w:r>
      <w:proofErr w:type="spellStart"/>
      <w:r w:rsidR="00741D51">
        <w:t>Expro</w:t>
      </w:r>
      <w:proofErr w:type="spellEnd"/>
      <w:r w:rsidRPr="00EA54B9">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w:t>
      </w:r>
      <w:r>
        <w:t>y negligent acts or omissions.</w:t>
      </w:r>
    </w:p>
    <w:p w:rsidR="00992E82" w:rsidRPr="00EA54B9" w:rsidRDefault="00992E82" w:rsidP="00992E82">
      <w:pPr>
        <w:pStyle w:val="BodyText"/>
      </w:pPr>
    </w:p>
    <w:p w:rsidR="00992E82" w:rsidRPr="003763B0" w:rsidRDefault="00992E82" w:rsidP="00992E82">
      <w:pPr>
        <w:rPr>
          <w:sz w:val="18"/>
          <w:rtl/>
        </w:rPr>
      </w:pPr>
      <w:r w:rsidRPr="003763B0">
        <w:rPr>
          <w:sz w:val="18"/>
        </w:rPr>
        <w:t>This Document and its contents are valid only for the conditions reported in it and as of the date of this Document</w:t>
      </w:r>
      <w:r>
        <w:rPr>
          <w:sz w:val="18"/>
        </w:rPr>
        <w:t>.</w:t>
      </w:r>
    </w:p>
    <w:p w:rsidR="00992E82" w:rsidRDefault="00992E82" w:rsidP="00992E82">
      <w:pPr>
        <w:rPr>
          <w:rtl/>
        </w:rPr>
      </w:pPr>
    </w:p>
    <w:p w:rsidR="00BA4295" w:rsidRPr="00D04E0E" w:rsidRDefault="00BA4295" w:rsidP="00BA4295">
      <w:r w:rsidRPr="00D04E0E">
        <w:br w:type="page"/>
      </w:r>
    </w:p>
    <w:p w:rsidR="00BA4295" w:rsidRDefault="00BA4295" w:rsidP="00BA4295">
      <w:pPr>
        <w:pStyle w:val="RevisionTableText"/>
      </w:pPr>
    </w:p>
    <w:p w:rsidR="00BA4295" w:rsidRPr="00D04E0E" w:rsidRDefault="00BA4295" w:rsidP="00BA4295">
      <w:pPr>
        <w:pStyle w:val="TOC"/>
      </w:pPr>
      <w:r w:rsidRPr="00D04E0E">
        <w:t>Table of Contents</w:t>
      </w:r>
    </w:p>
    <w:p w:rsidR="00BA4295" w:rsidRPr="00D04E0E" w:rsidRDefault="00BA4295" w:rsidP="00BA4295"/>
    <w:p w:rsidR="00B25B10" w:rsidRDefault="00BA4295">
      <w:pPr>
        <w:pStyle w:val="TOC1"/>
        <w:tabs>
          <w:tab w:val="left" w:pos="567"/>
          <w:tab w:val="right" w:leader="dot" w:pos="9345"/>
        </w:tabs>
        <w:rPr>
          <w:rFonts w:asciiTheme="minorHAnsi" w:eastAsiaTheme="minorEastAsia" w:hAnsiTheme="minorHAnsi" w:cstheme="minorBidi"/>
          <w:b w:val="0"/>
          <w:bCs w:val="0"/>
          <w:caps w:val="0"/>
          <w:noProof/>
          <w:sz w:val="22"/>
          <w:szCs w:val="22"/>
        </w:rPr>
      </w:pPr>
      <w:r>
        <w:rPr>
          <w:rFonts w:asciiTheme="minorHAnsi" w:hAnsiTheme="minorHAnsi" w:cs="Arial"/>
          <w:b w:val="0"/>
          <w:bCs w:val="0"/>
          <w:caps w:val="0"/>
        </w:rPr>
        <w:fldChar w:fldCharType="begin"/>
      </w:r>
      <w:r>
        <w:rPr>
          <w:rFonts w:asciiTheme="minorHAnsi" w:hAnsiTheme="minorHAnsi" w:cs="Arial"/>
          <w:b w:val="0"/>
          <w:bCs w:val="0"/>
          <w:caps w:val="0"/>
        </w:rPr>
        <w:instrText xml:space="preserve"> TOC \o "2-3" \t "Heading 1,1" </w:instrText>
      </w:r>
      <w:r>
        <w:rPr>
          <w:rFonts w:asciiTheme="minorHAnsi" w:hAnsiTheme="minorHAnsi" w:cs="Arial"/>
          <w:b w:val="0"/>
          <w:bCs w:val="0"/>
          <w:caps w:val="0"/>
        </w:rPr>
        <w:fldChar w:fldCharType="separate"/>
      </w:r>
      <w:r w:rsidR="00B25B10">
        <w:rPr>
          <w:noProof/>
        </w:rPr>
        <w:t>1.0</w:t>
      </w:r>
      <w:r w:rsidR="00B25B10">
        <w:rPr>
          <w:rFonts w:asciiTheme="minorHAnsi" w:eastAsiaTheme="minorEastAsia" w:hAnsiTheme="minorHAnsi" w:cstheme="minorBidi"/>
          <w:b w:val="0"/>
          <w:bCs w:val="0"/>
          <w:caps w:val="0"/>
          <w:noProof/>
          <w:sz w:val="22"/>
          <w:szCs w:val="22"/>
        </w:rPr>
        <w:tab/>
      </w:r>
      <w:r w:rsidR="00B25B10">
        <w:rPr>
          <w:noProof/>
        </w:rPr>
        <w:t>Assessment of Delivery Approach</w:t>
      </w:r>
      <w:r w:rsidR="00B25B10">
        <w:rPr>
          <w:noProof/>
        </w:rPr>
        <w:tab/>
      </w:r>
      <w:r w:rsidR="00B25B10">
        <w:rPr>
          <w:noProof/>
        </w:rPr>
        <w:fldChar w:fldCharType="begin"/>
      </w:r>
      <w:r w:rsidR="00B25B10">
        <w:rPr>
          <w:noProof/>
        </w:rPr>
        <w:instrText xml:space="preserve"> PAGEREF _Toc14080899 \h </w:instrText>
      </w:r>
      <w:r w:rsidR="00B25B10">
        <w:rPr>
          <w:noProof/>
        </w:rPr>
      </w:r>
      <w:r w:rsidR="00B25B10">
        <w:rPr>
          <w:noProof/>
        </w:rPr>
        <w:fldChar w:fldCharType="separate"/>
      </w:r>
      <w:r w:rsidR="00B25B10">
        <w:rPr>
          <w:noProof/>
        </w:rPr>
        <w:t>6</w:t>
      </w:r>
      <w:r w:rsidR="00B25B10">
        <w:rPr>
          <w:noProof/>
        </w:rPr>
        <w:fldChar w:fldCharType="end"/>
      </w:r>
    </w:p>
    <w:p w:rsidR="00B25B10" w:rsidRDefault="00B25B10">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2.0</w:t>
      </w:r>
      <w:r>
        <w:rPr>
          <w:rFonts w:asciiTheme="minorHAnsi" w:eastAsiaTheme="minorEastAsia" w:hAnsiTheme="minorHAnsi" w:cstheme="minorBidi"/>
          <w:b w:val="0"/>
          <w:bCs w:val="0"/>
          <w:caps w:val="0"/>
          <w:noProof/>
          <w:sz w:val="22"/>
          <w:szCs w:val="22"/>
        </w:rPr>
        <w:tab/>
      </w:r>
      <w:r>
        <w:rPr>
          <w:noProof/>
        </w:rPr>
        <w:t>Business Case and Stakeholders</w:t>
      </w:r>
      <w:r>
        <w:rPr>
          <w:noProof/>
        </w:rPr>
        <w:tab/>
      </w:r>
      <w:r>
        <w:rPr>
          <w:noProof/>
        </w:rPr>
        <w:fldChar w:fldCharType="begin"/>
      </w:r>
      <w:r>
        <w:rPr>
          <w:noProof/>
        </w:rPr>
        <w:instrText xml:space="preserve"> PAGEREF _Toc14080900 \h </w:instrText>
      </w:r>
      <w:r>
        <w:rPr>
          <w:noProof/>
        </w:rPr>
      </w:r>
      <w:r>
        <w:rPr>
          <w:noProof/>
        </w:rPr>
        <w:fldChar w:fldCharType="separate"/>
      </w:r>
      <w:r>
        <w:rPr>
          <w:noProof/>
        </w:rPr>
        <w:t>10</w:t>
      </w:r>
      <w:r>
        <w:rPr>
          <w:noProof/>
        </w:rPr>
        <w:fldChar w:fldCharType="end"/>
      </w:r>
    </w:p>
    <w:p w:rsidR="00B25B10" w:rsidRDefault="00B25B10">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3.0</w:t>
      </w:r>
      <w:r>
        <w:rPr>
          <w:rFonts w:asciiTheme="minorHAnsi" w:eastAsiaTheme="minorEastAsia" w:hAnsiTheme="minorHAnsi" w:cstheme="minorBidi"/>
          <w:b w:val="0"/>
          <w:bCs w:val="0"/>
          <w:caps w:val="0"/>
          <w:noProof/>
          <w:sz w:val="22"/>
          <w:szCs w:val="22"/>
        </w:rPr>
        <w:tab/>
      </w:r>
      <w:r>
        <w:rPr>
          <w:noProof/>
        </w:rPr>
        <w:t>Review of Current Phase (IF APPLICABLE)</w:t>
      </w:r>
      <w:r>
        <w:rPr>
          <w:noProof/>
        </w:rPr>
        <w:tab/>
      </w:r>
      <w:r>
        <w:rPr>
          <w:noProof/>
        </w:rPr>
        <w:fldChar w:fldCharType="begin"/>
      </w:r>
      <w:r>
        <w:rPr>
          <w:noProof/>
        </w:rPr>
        <w:instrText xml:space="preserve"> PAGEREF _Toc14080901 \h </w:instrText>
      </w:r>
      <w:r>
        <w:rPr>
          <w:noProof/>
        </w:rPr>
      </w:r>
      <w:r>
        <w:rPr>
          <w:noProof/>
        </w:rPr>
        <w:fldChar w:fldCharType="separate"/>
      </w:r>
      <w:r>
        <w:rPr>
          <w:noProof/>
        </w:rPr>
        <w:t>12</w:t>
      </w:r>
      <w:r>
        <w:rPr>
          <w:noProof/>
        </w:rPr>
        <w:fldChar w:fldCharType="end"/>
      </w:r>
    </w:p>
    <w:p w:rsidR="00B25B10" w:rsidRDefault="00B25B10">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4.0</w:t>
      </w:r>
      <w:r>
        <w:rPr>
          <w:rFonts w:asciiTheme="minorHAnsi" w:eastAsiaTheme="minorEastAsia" w:hAnsiTheme="minorHAnsi" w:cstheme="minorBidi"/>
          <w:b w:val="0"/>
          <w:bCs w:val="0"/>
          <w:caps w:val="0"/>
          <w:noProof/>
          <w:sz w:val="22"/>
          <w:szCs w:val="22"/>
        </w:rPr>
        <w:tab/>
      </w:r>
      <w:r>
        <w:rPr>
          <w:noProof/>
        </w:rPr>
        <w:t>Readiness for next phase: Investment Decision</w:t>
      </w:r>
      <w:r>
        <w:rPr>
          <w:noProof/>
        </w:rPr>
        <w:tab/>
      </w:r>
      <w:r>
        <w:rPr>
          <w:noProof/>
        </w:rPr>
        <w:fldChar w:fldCharType="begin"/>
      </w:r>
      <w:r>
        <w:rPr>
          <w:noProof/>
        </w:rPr>
        <w:instrText xml:space="preserve"> PAGEREF _Toc14080902 \h </w:instrText>
      </w:r>
      <w:r>
        <w:rPr>
          <w:noProof/>
        </w:rPr>
      </w:r>
      <w:r>
        <w:rPr>
          <w:noProof/>
        </w:rPr>
        <w:fldChar w:fldCharType="separate"/>
      </w:r>
      <w:r>
        <w:rPr>
          <w:noProof/>
        </w:rPr>
        <w:t>12</w:t>
      </w:r>
      <w:r>
        <w:rPr>
          <w:noProof/>
        </w:rPr>
        <w:fldChar w:fldCharType="end"/>
      </w:r>
    </w:p>
    <w:p w:rsidR="00BA4295" w:rsidRPr="00D04E0E" w:rsidRDefault="00BA4295" w:rsidP="00BA4295">
      <w:pPr>
        <w:rPr>
          <w:rFonts w:cs="Arial"/>
        </w:rPr>
      </w:pPr>
      <w:r>
        <w:rPr>
          <w:rFonts w:asciiTheme="minorHAnsi" w:hAnsiTheme="minorHAnsi" w:cs="Arial"/>
          <w:b/>
          <w:bCs/>
          <w:caps/>
        </w:rPr>
        <w:fldChar w:fldCharType="end"/>
      </w:r>
    </w:p>
    <w:p w:rsidR="00BA4295" w:rsidRDefault="00BA4295" w:rsidP="00BA4295">
      <w:pPr>
        <w:pStyle w:val="Heading1"/>
        <w:numPr>
          <w:ilvl w:val="0"/>
          <w:numId w:val="0"/>
        </w:numPr>
      </w:pPr>
      <w:r w:rsidRPr="00D04E0E">
        <w:br w:type="page"/>
      </w:r>
    </w:p>
    <w:p w:rsidR="00BA4295" w:rsidRPr="00F6678E" w:rsidRDefault="00BA4295" w:rsidP="00BA4295">
      <w:pPr>
        <w:pStyle w:val="SectionHeading"/>
      </w:pPr>
      <w:r w:rsidRPr="00F6678E">
        <w:t xml:space="preserve">How to use this </w:t>
      </w:r>
      <w:r w:rsidR="004553E4" w:rsidRPr="00F6678E">
        <w:t>Template?</w:t>
      </w:r>
    </w:p>
    <w:p w:rsidR="00BA4295" w:rsidRPr="00B71FC5" w:rsidRDefault="00BA4295" w:rsidP="00BA4295">
      <w:r>
        <w:t xml:space="preserve">The template has an empty third </w:t>
      </w:r>
      <w:r w:rsidRPr="00B71FC5">
        <w:t xml:space="preserve">column </w:t>
      </w:r>
      <w:r>
        <w:t xml:space="preserve">on the right-hand side. This should be completed </w:t>
      </w:r>
      <w:r w:rsidRPr="00B71FC5">
        <w:t xml:space="preserve">to </w:t>
      </w:r>
      <w:r>
        <w:t xml:space="preserve">supply the required evidence listed </w:t>
      </w:r>
      <w:r w:rsidRPr="00B71FC5">
        <w:t>in the second column.</w:t>
      </w:r>
      <w:r>
        <w:t xml:space="preserve"> In most cases the evidence will be references to other documents or outcomes of workshops.</w:t>
      </w:r>
    </w:p>
    <w:p w:rsidR="00BA4295" w:rsidRPr="00B71FC5" w:rsidRDefault="00BA4295" w:rsidP="00BA4295">
      <w:pPr>
        <w:rPr>
          <w:rFonts w:eastAsia="Arial"/>
          <w:b/>
        </w:rPr>
      </w:pPr>
    </w:p>
    <w:p w:rsidR="00BA4295" w:rsidRDefault="00BA4295" w:rsidP="00BA4295">
      <w:pPr>
        <w:rPr>
          <w:rFonts w:eastAsia="Arial"/>
          <w:color w:val="141417"/>
        </w:rPr>
      </w:pPr>
      <w:r w:rsidRPr="00B71FC5">
        <w:rPr>
          <w:rFonts w:eastAsia="Arial"/>
          <w:color w:val="141417"/>
        </w:rPr>
        <w:t xml:space="preserve">The evidence, should be available before the Gateway Review starts. The information is likely to be found in the documents suggested below, but may be located in other project documents or elsewhere in the Entity’s documentation system. Key documents: </w:t>
      </w:r>
    </w:p>
    <w:p w:rsidR="00BA4295" w:rsidRPr="00B71FC5" w:rsidRDefault="00BA4295" w:rsidP="00BA4295">
      <w:pPr>
        <w:rPr>
          <w:rFonts w:eastAsia="Arial"/>
          <w:color w:val="141417"/>
        </w:rPr>
      </w:pPr>
    </w:p>
    <w:p w:rsidR="00BA4295" w:rsidRPr="00B71FC5" w:rsidRDefault="00BA4295" w:rsidP="00BA4295">
      <w:pPr>
        <w:numPr>
          <w:ilvl w:val="0"/>
          <w:numId w:val="44"/>
        </w:numPr>
        <w:rPr>
          <w:rFonts w:eastAsia="Arial"/>
          <w:color w:val="141417"/>
        </w:rPr>
      </w:pPr>
      <w:r w:rsidRPr="00B71FC5">
        <w:rPr>
          <w:rFonts w:eastAsia="Arial"/>
          <w:color w:val="141417"/>
        </w:rPr>
        <w:t>Project initiation document or</w:t>
      </w:r>
      <w:r>
        <w:rPr>
          <w:rFonts w:eastAsia="Arial"/>
          <w:color w:val="141417"/>
        </w:rPr>
        <w:t xml:space="preserve"> equivalent</w:t>
      </w:r>
      <w:r w:rsidRPr="00B71FC5">
        <w:rPr>
          <w:rFonts w:eastAsia="Arial"/>
          <w:color w:val="141417"/>
        </w:rPr>
        <w:t>, along with the Project Brief with the project’s mandate, broad scope and the need</w:t>
      </w:r>
      <w:r>
        <w:rPr>
          <w:rFonts w:eastAsia="Arial"/>
          <w:color w:val="141417"/>
        </w:rPr>
        <w:t xml:space="preserve"> for change, e.g. Strategic Outline Case;</w:t>
      </w:r>
    </w:p>
    <w:p w:rsidR="00BA4295" w:rsidRPr="00B71FC5" w:rsidRDefault="00BA4295" w:rsidP="00BA4295">
      <w:pPr>
        <w:numPr>
          <w:ilvl w:val="0"/>
          <w:numId w:val="44"/>
        </w:numPr>
        <w:rPr>
          <w:rFonts w:eastAsia="Arial"/>
          <w:color w:val="141417"/>
        </w:rPr>
      </w:pPr>
      <w:r w:rsidRPr="00B71FC5">
        <w:rPr>
          <w:rFonts w:eastAsia="Arial"/>
          <w:color w:val="141417"/>
        </w:rPr>
        <w:t xml:space="preserve">Cost report on the </w:t>
      </w:r>
      <w:r>
        <w:rPr>
          <w:rFonts w:eastAsia="Arial"/>
          <w:color w:val="141417"/>
        </w:rPr>
        <w:t>project to date, against budget, and</w:t>
      </w:r>
    </w:p>
    <w:p w:rsidR="00BA4295" w:rsidRPr="007A7E9F" w:rsidRDefault="00BA4295" w:rsidP="00BA4295">
      <w:pPr>
        <w:numPr>
          <w:ilvl w:val="0"/>
          <w:numId w:val="44"/>
        </w:numPr>
      </w:pPr>
      <w:r w:rsidRPr="00B71FC5">
        <w:rPr>
          <w:rFonts w:eastAsia="Arial"/>
          <w:color w:val="141417"/>
        </w:rPr>
        <w:t>Draft high-level definition of the business require</w:t>
      </w:r>
      <w:r>
        <w:rPr>
          <w:rFonts w:eastAsia="Arial"/>
          <w:color w:val="141417"/>
        </w:rPr>
        <w:t>ments and total scope of change.</w:t>
      </w:r>
    </w:p>
    <w:p w:rsidR="00BA4295" w:rsidRDefault="00BA4295" w:rsidP="00BA4295"/>
    <w:p w:rsidR="00BA4295" w:rsidRDefault="00BA4295" w:rsidP="00BA4295">
      <w:r>
        <w:t xml:space="preserve">The Evidence Matrices should support the Gateway </w:t>
      </w:r>
      <w:proofErr w:type="gramStart"/>
      <w:r>
        <w:t>Review,</w:t>
      </w:r>
      <w:proofErr w:type="gramEnd"/>
      <w:r>
        <w:t xml:space="preserve"> whose purposes is:</w:t>
      </w:r>
    </w:p>
    <w:p w:rsidR="00BA4295" w:rsidRDefault="00BA4295" w:rsidP="00BA4295">
      <w:pPr>
        <w:numPr>
          <w:ilvl w:val="0"/>
          <w:numId w:val="45"/>
        </w:numPr>
        <w:tabs>
          <w:tab w:val="left" w:pos="1440"/>
          <w:tab w:val="left" w:pos="2160"/>
          <w:tab w:val="left" w:pos="2880"/>
          <w:tab w:val="left" w:pos="4680"/>
          <w:tab w:val="left" w:pos="5400"/>
          <w:tab w:val="right" w:pos="9000"/>
        </w:tabs>
      </w:pPr>
      <w:r>
        <w:t>Confirm the Outline Business Case now the project is fully defined;</w:t>
      </w:r>
    </w:p>
    <w:p w:rsidR="00BA4295" w:rsidRDefault="00BA4295" w:rsidP="00BA4295">
      <w:pPr>
        <w:numPr>
          <w:ilvl w:val="0"/>
          <w:numId w:val="45"/>
        </w:numPr>
        <w:tabs>
          <w:tab w:val="left" w:pos="1440"/>
          <w:tab w:val="left" w:pos="2160"/>
          <w:tab w:val="left" w:pos="2880"/>
          <w:tab w:val="left" w:pos="4680"/>
          <w:tab w:val="left" w:pos="5400"/>
          <w:tab w:val="right" w:pos="9000"/>
        </w:tabs>
      </w:pPr>
      <w:r>
        <w:t xml:space="preserve">Confirm that the objectives and desired outputs of the project are still aligned with the </w:t>
      </w:r>
      <w:proofErr w:type="spellStart"/>
      <w:r>
        <w:t>programme</w:t>
      </w:r>
      <w:proofErr w:type="spellEnd"/>
      <w:r>
        <w:t xml:space="preserve"> to which it contributes;</w:t>
      </w:r>
    </w:p>
    <w:p w:rsidR="00BA4295" w:rsidRDefault="00BA4295" w:rsidP="00BA4295">
      <w:pPr>
        <w:numPr>
          <w:ilvl w:val="0"/>
          <w:numId w:val="45"/>
        </w:numPr>
        <w:tabs>
          <w:tab w:val="left" w:pos="1440"/>
          <w:tab w:val="left" w:pos="2160"/>
          <w:tab w:val="left" w:pos="2880"/>
          <w:tab w:val="left" w:pos="4680"/>
          <w:tab w:val="left" w:pos="5400"/>
          <w:tab w:val="right" w:pos="9000"/>
        </w:tabs>
      </w:pPr>
      <w:r>
        <w:t>Ensure that the delivery strategy is robust and appropriate;</w:t>
      </w:r>
    </w:p>
    <w:p w:rsidR="00BA4295" w:rsidRDefault="00BA4295" w:rsidP="00BA4295">
      <w:pPr>
        <w:numPr>
          <w:ilvl w:val="0"/>
          <w:numId w:val="45"/>
        </w:numPr>
        <w:tabs>
          <w:tab w:val="left" w:pos="1440"/>
          <w:tab w:val="left" w:pos="2160"/>
          <w:tab w:val="left" w:pos="2880"/>
          <w:tab w:val="left" w:pos="4680"/>
          <w:tab w:val="left" w:pos="5400"/>
          <w:tab w:val="right" w:pos="9000"/>
        </w:tabs>
      </w:pPr>
      <w:r>
        <w:t>Ensure that the project’s plan through to completion is appropriately detailed and realistic, including any contract management strategy;</w:t>
      </w:r>
    </w:p>
    <w:p w:rsidR="00BA4295" w:rsidRDefault="00BA4295" w:rsidP="00BA4295">
      <w:pPr>
        <w:numPr>
          <w:ilvl w:val="0"/>
          <w:numId w:val="45"/>
        </w:numPr>
        <w:tabs>
          <w:tab w:val="left" w:pos="1440"/>
          <w:tab w:val="left" w:pos="2160"/>
          <w:tab w:val="left" w:pos="2880"/>
          <w:tab w:val="left" w:pos="4680"/>
          <w:tab w:val="left" w:pos="5400"/>
          <w:tab w:val="right" w:pos="9000"/>
        </w:tabs>
      </w:pPr>
      <w:r>
        <w:t>Ensure that the project controls and organization are defined, financial controls are in place and the resources are available;</w:t>
      </w:r>
    </w:p>
    <w:p w:rsidR="00BA4295" w:rsidRDefault="00BA4295" w:rsidP="00BA4295">
      <w:pPr>
        <w:numPr>
          <w:ilvl w:val="0"/>
          <w:numId w:val="45"/>
        </w:numPr>
        <w:tabs>
          <w:tab w:val="left" w:pos="1440"/>
          <w:tab w:val="left" w:pos="2160"/>
          <w:tab w:val="left" w:pos="2880"/>
          <w:tab w:val="left" w:pos="4680"/>
          <w:tab w:val="left" w:pos="5400"/>
          <w:tab w:val="right" w:pos="9000"/>
        </w:tabs>
      </w:pPr>
      <w:r>
        <w:t>Confirm funding availability for the whole project;</w:t>
      </w:r>
    </w:p>
    <w:p w:rsidR="00BA4295" w:rsidRDefault="00BA4295" w:rsidP="00BA4295">
      <w:pPr>
        <w:numPr>
          <w:ilvl w:val="0"/>
          <w:numId w:val="45"/>
        </w:numPr>
        <w:tabs>
          <w:tab w:val="left" w:pos="1440"/>
          <w:tab w:val="left" w:pos="2160"/>
          <w:tab w:val="left" w:pos="2880"/>
          <w:tab w:val="left" w:pos="4680"/>
          <w:tab w:val="left" w:pos="5400"/>
          <w:tab w:val="right" w:pos="9000"/>
        </w:tabs>
      </w:pPr>
      <w:r>
        <w:t>Confirm that the development and delivery approach and mechanisms are still appropriate and manageable;</w:t>
      </w:r>
    </w:p>
    <w:p w:rsidR="00BA4295" w:rsidRDefault="00BA4295" w:rsidP="00BA4295">
      <w:pPr>
        <w:numPr>
          <w:ilvl w:val="0"/>
          <w:numId w:val="45"/>
        </w:numPr>
        <w:tabs>
          <w:tab w:val="left" w:pos="1440"/>
          <w:tab w:val="left" w:pos="2160"/>
          <w:tab w:val="left" w:pos="2880"/>
          <w:tab w:val="left" w:pos="4680"/>
          <w:tab w:val="left" w:pos="5400"/>
          <w:tab w:val="right" w:pos="9000"/>
        </w:tabs>
      </w:pPr>
      <w:r>
        <w:t>If appropriate, check that the supplier market capability and track record are fully understood (or existing supplier’s capability and performance), and that there will be an adequate competitive response from the market to the requirement;</w:t>
      </w:r>
    </w:p>
    <w:p w:rsidR="00BA4295" w:rsidRDefault="00BA4295" w:rsidP="00BA4295">
      <w:pPr>
        <w:numPr>
          <w:ilvl w:val="0"/>
          <w:numId w:val="45"/>
        </w:numPr>
        <w:tabs>
          <w:tab w:val="left" w:pos="1440"/>
          <w:tab w:val="left" w:pos="2160"/>
          <w:tab w:val="left" w:pos="2880"/>
          <w:tab w:val="left" w:pos="4680"/>
          <w:tab w:val="left" w:pos="5400"/>
          <w:tab w:val="right" w:pos="9000"/>
        </w:tabs>
      </w:pPr>
      <w:r>
        <w:t>Confirm that the project will facilitate good client/supplier relationships;</w:t>
      </w:r>
    </w:p>
    <w:p w:rsidR="00BA4295" w:rsidRDefault="00BA4295" w:rsidP="00BA4295">
      <w:pPr>
        <w:numPr>
          <w:ilvl w:val="0"/>
          <w:numId w:val="45"/>
        </w:numPr>
        <w:tabs>
          <w:tab w:val="left" w:pos="1440"/>
          <w:tab w:val="left" w:pos="2160"/>
          <w:tab w:val="left" w:pos="2880"/>
          <w:tab w:val="left" w:pos="4680"/>
          <w:tab w:val="left" w:pos="5400"/>
          <w:tab w:val="right" w:pos="9000"/>
        </w:tabs>
      </w:pPr>
      <w:r>
        <w:t>For a procurement project, confirm that there is an appropriate procurement plan in place that will ensure compliance with legal requirements and all applicable EU rules, while meeting the project’s objectives and keeping procurement timescales to a minimum;</w:t>
      </w:r>
    </w:p>
    <w:p w:rsidR="00BA4295" w:rsidRDefault="00BA4295" w:rsidP="00BA4295">
      <w:pPr>
        <w:numPr>
          <w:ilvl w:val="0"/>
          <w:numId w:val="45"/>
        </w:numPr>
        <w:tabs>
          <w:tab w:val="left" w:pos="1440"/>
          <w:tab w:val="left" w:pos="2160"/>
          <w:tab w:val="left" w:pos="2880"/>
          <w:tab w:val="left" w:pos="4680"/>
          <w:tab w:val="left" w:pos="5400"/>
          <w:tab w:val="right" w:pos="9000"/>
        </w:tabs>
      </w:pPr>
      <w:r>
        <w:t>Confirm that appropriate project performance measures and tools are being used;</w:t>
      </w:r>
    </w:p>
    <w:p w:rsidR="00BA4295" w:rsidRDefault="00BA4295" w:rsidP="00BA4295">
      <w:pPr>
        <w:numPr>
          <w:ilvl w:val="0"/>
          <w:numId w:val="45"/>
        </w:numPr>
        <w:tabs>
          <w:tab w:val="left" w:pos="1440"/>
          <w:tab w:val="left" w:pos="2160"/>
          <w:tab w:val="left" w:pos="2880"/>
          <w:tab w:val="left" w:pos="4680"/>
          <w:tab w:val="left" w:pos="5400"/>
          <w:tab w:val="right" w:pos="9000"/>
        </w:tabs>
      </w:pPr>
      <w:r>
        <w:t>Confirm that there are plans for risk management, issue management (business and technical) and that these plans will be shared with suppliers and/or delivery partners;</w:t>
      </w:r>
    </w:p>
    <w:p w:rsidR="00BA4295" w:rsidRDefault="00BA4295" w:rsidP="00BA4295">
      <w:pPr>
        <w:numPr>
          <w:ilvl w:val="0"/>
          <w:numId w:val="45"/>
        </w:numPr>
        <w:tabs>
          <w:tab w:val="left" w:pos="1440"/>
          <w:tab w:val="left" w:pos="2160"/>
          <w:tab w:val="left" w:pos="2880"/>
          <w:tab w:val="left" w:pos="4680"/>
          <w:tab w:val="left" w:pos="5400"/>
          <w:tab w:val="right" w:pos="9000"/>
        </w:tabs>
      </w:pPr>
      <w:r>
        <w:t>Confirm that quality procedures have been applied consistently since the previous Review;</w:t>
      </w:r>
    </w:p>
    <w:p w:rsidR="00BA4295" w:rsidRDefault="00BA4295" w:rsidP="00BA4295">
      <w:pPr>
        <w:numPr>
          <w:ilvl w:val="0"/>
          <w:numId w:val="45"/>
        </w:numPr>
        <w:tabs>
          <w:tab w:val="left" w:pos="1440"/>
          <w:tab w:val="left" w:pos="2160"/>
          <w:tab w:val="left" w:pos="2880"/>
          <w:tab w:val="left" w:pos="4680"/>
          <w:tab w:val="left" w:pos="5400"/>
          <w:tab w:val="right" w:pos="9000"/>
        </w:tabs>
      </w:pPr>
      <w:r>
        <w:t>For IT-enabled projects, confirm compliance with IT and information security requirements, and IT standards;</w:t>
      </w:r>
    </w:p>
    <w:p w:rsidR="00BA4295" w:rsidRDefault="00BA4295" w:rsidP="00BA4295">
      <w:pPr>
        <w:numPr>
          <w:ilvl w:val="0"/>
          <w:numId w:val="45"/>
        </w:numPr>
        <w:tabs>
          <w:tab w:val="left" w:pos="1440"/>
          <w:tab w:val="left" w:pos="2160"/>
          <w:tab w:val="left" w:pos="2880"/>
          <w:tab w:val="left" w:pos="4680"/>
          <w:tab w:val="left" w:pos="5400"/>
          <w:tab w:val="right" w:pos="9000"/>
        </w:tabs>
      </w:pPr>
      <w:r>
        <w:t>For construction projects, confirm compliance with health and safety and sustainability requirements;</w:t>
      </w:r>
    </w:p>
    <w:p w:rsidR="00BA4295" w:rsidRDefault="00BA4295" w:rsidP="00BA4295">
      <w:pPr>
        <w:numPr>
          <w:ilvl w:val="0"/>
          <w:numId w:val="45"/>
        </w:numPr>
        <w:tabs>
          <w:tab w:val="left" w:pos="1440"/>
          <w:tab w:val="left" w:pos="2160"/>
          <w:tab w:val="left" w:pos="2880"/>
          <w:tab w:val="left" w:pos="4680"/>
          <w:tab w:val="left" w:pos="5400"/>
          <w:tab w:val="right" w:pos="9000"/>
        </w:tabs>
      </w:pPr>
      <w:r>
        <w:t>Confirm that internal organizational resources and capabilities will be available as required for future phases of the project;</w:t>
      </w:r>
    </w:p>
    <w:p w:rsidR="00BA4295" w:rsidRDefault="00BA4295" w:rsidP="00BA4295">
      <w:pPr>
        <w:numPr>
          <w:ilvl w:val="0"/>
          <w:numId w:val="45"/>
        </w:numPr>
        <w:tabs>
          <w:tab w:val="left" w:pos="1440"/>
          <w:tab w:val="left" w:pos="2160"/>
          <w:tab w:val="left" w:pos="2880"/>
          <w:tab w:val="left" w:pos="4680"/>
          <w:tab w:val="left" w:pos="5400"/>
          <w:tab w:val="right" w:pos="9000"/>
        </w:tabs>
      </w:pPr>
      <w:r>
        <w:t>Confirm that the stakeholders support the project and are committed to its success, and</w:t>
      </w:r>
    </w:p>
    <w:p w:rsidR="00BA4295" w:rsidRDefault="00BA4295" w:rsidP="00BA4295">
      <w:pPr>
        <w:numPr>
          <w:ilvl w:val="0"/>
          <w:numId w:val="45"/>
        </w:numPr>
        <w:tabs>
          <w:tab w:val="left" w:pos="1440"/>
          <w:tab w:val="left" w:pos="2160"/>
          <w:tab w:val="left" w:pos="2880"/>
          <w:tab w:val="left" w:pos="4680"/>
          <w:tab w:val="left" w:pos="5400"/>
          <w:tab w:val="right" w:pos="9000"/>
        </w:tabs>
      </w:pPr>
      <w:r>
        <w:t>Evaluation of actions taken to implement recommendations made in any earlier assessment of deliverability.</w:t>
      </w:r>
    </w:p>
    <w:p w:rsidR="00BA4295" w:rsidRPr="00B71FC5" w:rsidRDefault="00BA4295" w:rsidP="00BA4295">
      <w:pPr>
        <w:rPr>
          <w:rFonts w:eastAsia="Arial"/>
          <w:color w:val="141417"/>
        </w:rPr>
      </w:pPr>
    </w:p>
    <w:p w:rsidR="00BA4295" w:rsidRDefault="00BA4295" w:rsidP="00BA4295">
      <w:pPr>
        <w:rPr>
          <w:rFonts w:eastAsia="Courier New"/>
          <w:w w:val="90"/>
        </w:rPr>
      </w:pPr>
      <w:r>
        <w:br w:type="column"/>
      </w:r>
    </w:p>
    <w:p w:rsidR="00BA4295" w:rsidRDefault="00BA4295" w:rsidP="00BA4295">
      <w:pPr>
        <w:pStyle w:val="Heading1"/>
        <w:numPr>
          <w:ilvl w:val="0"/>
          <w:numId w:val="43"/>
        </w:numPr>
        <w:mirrorIndents w:val="0"/>
        <w:jc w:val="left"/>
      </w:pPr>
      <w:bookmarkStart w:id="7" w:name="_Toc494180405"/>
      <w:bookmarkStart w:id="8" w:name="_Toc14080899"/>
      <w:r>
        <w:t>Assessment of Delivery Approach</w:t>
      </w:r>
      <w:bookmarkEnd w:id="7"/>
      <w:bookmarkEnd w:id="8"/>
    </w:p>
    <w:p w:rsidR="00BA4295" w:rsidRPr="000D6FCC" w:rsidRDefault="00BA4295" w:rsidP="00BA4295"/>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4"/>
        <w:gridCol w:w="4088"/>
        <w:gridCol w:w="1995"/>
      </w:tblGrid>
      <w:tr w:rsidR="00BA4295" w:rsidTr="00806E0B">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D73BE0" w:rsidRDefault="00BA4295" w:rsidP="00806E0B">
            <w:pPr>
              <w:ind w:left="360" w:hanging="360"/>
              <w:rPr>
                <w:b/>
                <w:bCs/>
                <w:szCs w:val="22"/>
              </w:rPr>
            </w:pPr>
            <w:r w:rsidRPr="00D73BE0">
              <w:rPr>
                <w:b/>
                <w:bCs/>
                <w:szCs w:val="22"/>
              </w:rPr>
              <w:t>Areas to probe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D73BE0" w:rsidRDefault="00BA4295" w:rsidP="00806E0B">
            <w:pPr>
              <w:rPr>
                <w:b/>
                <w:bCs/>
                <w:szCs w:val="22"/>
              </w:rPr>
            </w:pPr>
            <w:r w:rsidRPr="00D73BE0">
              <w:rPr>
                <w:b/>
                <w:bCs/>
                <w:szCs w:val="22"/>
              </w:rPr>
              <w:t>Evidence expected</w:t>
            </w:r>
          </w:p>
        </w:tc>
        <w:tc>
          <w:tcPr>
            <w:tcW w:w="0" w:type="auto"/>
            <w:tcBorders>
              <w:left w:val="single" w:sz="4" w:space="0" w:color="auto"/>
            </w:tcBorders>
            <w:shd w:val="clear" w:color="auto" w:fill="C6D9F1" w:themeFill="text2" w:themeFillTint="33"/>
          </w:tcPr>
          <w:p w:rsidR="00BA4295" w:rsidRDefault="00BA4295" w:rsidP="00806E0B">
            <w:pPr>
              <w:rPr>
                <w:b/>
                <w:bCs/>
              </w:rPr>
            </w:pPr>
            <w:r>
              <w:rPr>
                <w:b/>
                <w:bCs/>
              </w:rPr>
              <w:t>Evidence Supplied</w:t>
            </w:r>
          </w:p>
        </w:tc>
      </w:tr>
      <w:tr w:rsidR="00BA4295" w:rsidTr="00806E0B">
        <w:tc>
          <w:tcPr>
            <w:tcW w:w="0" w:type="auto"/>
            <w:tcBorders>
              <w:top w:val="single" w:sz="4" w:space="0" w:color="auto"/>
            </w:tcBorders>
          </w:tcPr>
          <w:p w:rsidR="00BA4295" w:rsidRDefault="00BA4295" w:rsidP="00806E0B">
            <w:pPr>
              <w:ind w:left="360" w:hanging="360"/>
            </w:pPr>
          </w:p>
          <w:p w:rsidR="00BA4295" w:rsidRDefault="00BA4295" w:rsidP="00806E0B">
            <w:pPr>
              <w:ind w:left="360" w:hanging="360"/>
              <w:jc w:val="left"/>
            </w:pPr>
            <w:r>
              <w:t>1.1 Have all the relevant options for delivery been investigated and do these consider both the business needs of the organization and address relevant government priorities?</w:t>
            </w:r>
          </w:p>
          <w:p w:rsidR="00BA4295" w:rsidRDefault="00BA4295" w:rsidP="00806E0B">
            <w:pPr>
              <w:ind w:left="360" w:hanging="360"/>
            </w:pPr>
          </w:p>
        </w:tc>
        <w:tc>
          <w:tcPr>
            <w:tcW w:w="0" w:type="auto"/>
            <w:tcBorders>
              <w:top w:val="single" w:sz="4" w:space="0" w:color="auto"/>
            </w:tcBorders>
          </w:tcPr>
          <w:p w:rsidR="00BA4295" w:rsidRDefault="00BA4295" w:rsidP="00806E0B"/>
          <w:p w:rsidR="00BA4295" w:rsidRDefault="00BA4295" w:rsidP="00BA4295">
            <w:pPr>
              <w:numPr>
                <w:ilvl w:val="0"/>
                <w:numId w:val="40"/>
              </w:numPr>
              <w:tabs>
                <w:tab w:val="clear" w:pos="720"/>
                <w:tab w:val="num" w:pos="252"/>
              </w:tabs>
              <w:ind w:left="230" w:hanging="230"/>
              <w:jc w:val="left"/>
            </w:pPr>
            <w:r>
              <w:t>Examination and assessment of options, including the use of internal resources.</w:t>
            </w:r>
          </w:p>
        </w:tc>
        <w:tc>
          <w:tcPr>
            <w:tcW w:w="0" w:type="auto"/>
            <w:shd w:val="clear" w:color="auto" w:fill="auto"/>
          </w:tcPr>
          <w:p w:rsidR="00BA4295" w:rsidRDefault="00BA4295" w:rsidP="00806E0B"/>
        </w:tc>
      </w:tr>
      <w:tr w:rsidR="00BA4295" w:rsidTr="00806E0B">
        <w:tc>
          <w:tcPr>
            <w:tcW w:w="0" w:type="auto"/>
          </w:tcPr>
          <w:p w:rsidR="00BA4295" w:rsidRDefault="00BA4295" w:rsidP="00806E0B">
            <w:pPr>
              <w:pStyle w:val="bulletsindented"/>
              <w:tabs>
                <w:tab w:val="left" w:pos="252"/>
              </w:tabs>
              <w:spacing w:after="0"/>
              <w:ind w:left="252" w:hanging="252"/>
            </w:pPr>
          </w:p>
          <w:p w:rsidR="00BA4295" w:rsidRDefault="00BA4295" w:rsidP="00806E0B">
            <w:pPr>
              <w:pStyle w:val="BodyText"/>
              <w:tabs>
                <w:tab w:val="left" w:pos="360"/>
              </w:tabs>
              <w:ind w:left="360" w:hanging="360"/>
              <w:jc w:val="left"/>
            </w:pPr>
            <w:r w:rsidRPr="0022760F">
              <w:rPr>
                <w:sz w:val="20"/>
              </w:rPr>
              <w:t>1.2 Are the business needs clearly understood by the client organization and likely to be understood by those involved in delivery</w:t>
            </w:r>
            <w:r>
              <w:t>?</w:t>
            </w:r>
          </w:p>
        </w:tc>
        <w:tc>
          <w:tcPr>
            <w:tcW w:w="0" w:type="auto"/>
            <w:tcBorders>
              <w:right w:val="single" w:sz="4" w:space="0" w:color="auto"/>
            </w:tcBorders>
          </w:tcPr>
          <w:p w:rsidR="00BA4295" w:rsidRDefault="00BA4295" w:rsidP="00806E0B">
            <w:pPr>
              <w:pStyle w:val="bullets"/>
              <w:numPr>
                <w:ilvl w:val="0"/>
                <w:numId w:val="0"/>
              </w:numPr>
              <w:spacing w:after="0"/>
            </w:pPr>
          </w:p>
          <w:p w:rsidR="00BA4295" w:rsidRDefault="00BA4295" w:rsidP="00806E0B">
            <w:pPr>
              <w:pStyle w:val="bullets"/>
              <w:tabs>
                <w:tab w:val="clear" w:pos="720"/>
                <w:tab w:val="num" w:pos="247"/>
              </w:tabs>
              <w:spacing w:after="0"/>
              <w:ind w:left="249" w:hanging="249"/>
            </w:pPr>
            <w:r>
              <w:t>Detailed output/outcome-based definition of requirements</w:t>
            </w:r>
          </w:p>
          <w:p w:rsidR="00BA4295" w:rsidRDefault="00BA4295" w:rsidP="00806E0B">
            <w:pPr>
              <w:pStyle w:val="bullets"/>
              <w:tabs>
                <w:tab w:val="clear" w:pos="720"/>
                <w:tab w:val="num" w:pos="247"/>
              </w:tabs>
              <w:spacing w:after="0"/>
              <w:ind w:left="249" w:hanging="249"/>
            </w:pPr>
            <w:r>
              <w:t>Specification to include key success factors to show how achievement of outputs/outcomes will be assessed</w:t>
            </w:r>
          </w:p>
          <w:p w:rsidR="00BA4295" w:rsidRDefault="00BA4295" w:rsidP="00806E0B">
            <w:pPr>
              <w:pStyle w:val="bullets"/>
              <w:tabs>
                <w:tab w:val="clear" w:pos="720"/>
                <w:tab w:val="num" w:pos="247"/>
              </w:tabs>
              <w:spacing w:after="0"/>
              <w:ind w:left="249" w:hanging="249"/>
            </w:pPr>
            <w:r>
              <w:t>Appropriate quality criteria applied to information for the delivery organization (internal or external).</w:t>
            </w:r>
          </w:p>
          <w:p w:rsidR="00BA4295" w:rsidRDefault="00BA4295" w:rsidP="00806E0B">
            <w:pPr>
              <w:pStyle w:val="bullets"/>
              <w:numPr>
                <w:ilvl w:val="0"/>
                <w:numId w:val="0"/>
              </w:numPr>
              <w:spacing w:after="0"/>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A4295" w:rsidRDefault="00BA4295" w:rsidP="00806E0B"/>
        </w:tc>
      </w:tr>
      <w:tr w:rsidR="00BA4295" w:rsidTr="00806E0B">
        <w:tc>
          <w:tcPr>
            <w:tcW w:w="0" w:type="auto"/>
          </w:tcPr>
          <w:p w:rsidR="00BA4295" w:rsidRDefault="00BA4295" w:rsidP="00806E0B">
            <w:pPr>
              <w:ind w:left="360" w:hanging="360"/>
            </w:pPr>
          </w:p>
          <w:p w:rsidR="00BA4295" w:rsidRPr="0022760F" w:rsidRDefault="00BA4295" w:rsidP="00806E0B">
            <w:pPr>
              <w:pStyle w:val="Header"/>
              <w:tabs>
                <w:tab w:val="left" w:pos="709"/>
              </w:tabs>
              <w:spacing w:before="20" w:after="20"/>
              <w:ind w:left="357" w:hanging="357"/>
              <w:jc w:val="left"/>
            </w:pPr>
            <w:r w:rsidRPr="0022760F">
              <w:t>1.3 Are the project outputs/outcomes accurately reflected in the requirement specification?</w:t>
            </w:r>
          </w:p>
          <w:p w:rsidR="00BA4295" w:rsidRDefault="00BA4295" w:rsidP="00806E0B">
            <w:pPr>
              <w:ind w:left="360" w:hanging="360"/>
            </w:pP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47"/>
              </w:tabs>
              <w:spacing w:after="0"/>
              <w:ind w:left="249" w:hanging="249"/>
            </w:pPr>
            <w:r>
              <w:t>Depending on the nature of the delivery, an appropriate form of requirement specification reviewed and endorsed by stakeholders</w:t>
            </w:r>
          </w:p>
          <w:p w:rsidR="00BA4295" w:rsidRDefault="00BA4295" w:rsidP="00BA4295">
            <w:pPr>
              <w:pStyle w:val="bullets"/>
              <w:numPr>
                <w:ilvl w:val="0"/>
                <w:numId w:val="41"/>
              </w:numPr>
              <w:tabs>
                <w:tab w:val="clear" w:pos="720"/>
                <w:tab w:val="num" w:pos="247"/>
              </w:tabs>
              <w:spacing w:after="0"/>
              <w:ind w:left="247" w:hanging="247"/>
            </w:pPr>
            <w:r>
              <w:t>Appropriate mechanism to articulate the requirement to potential suppliers, internal or external, quality assured to ensure that suppliers will understand what is wanted.</w:t>
            </w:r>
          </w:p>
          <w:p w:rsidR="00BA4295" w:rsidRDefault="00BA4295" w:rsidP="00806E0B">
            <w:pPr>
              <w:pStyle w:val="bullets"/>
              <w:numPr>
                <w:ilvl w:val="0"/>
                <w:numId w:val="0"/>
              </w:numPr>
              <w:spacing w:after="0"/>
            </w:pPr>
          </w:p>
        </w:tc>
        <w:tc>
          <w:tcPr>
            <w:tcW w:w="0" w:type="auto"/>
            <w:tcBorders>
              <w:top w:val="single" w:sz="4" w:space="0" w:color="auto"/>
            </w:tcBorders>
            <w:shd w:val="clear" w:color="auto" w:fill="auto"/>
          </w:tcPr>
          <w:p w:rsidR="00BA4295" w:rsidRDefault="00BA4295" w:rsidP="00806E0B"/>
        </w:tc>
      </w:tr>
      <w:tr w:rsidR="00BA4295" w:rsidTr="00806E0B">
        <w:tc>
          <w:tcPr>
            <w:tcW w:w="0" w:type="auto"/>
          </w:tcPr>
          <w:p w:rsidR="00BA4295" w:rsidRDefault="00BA4295" w:rsidP="00806E0B">
            <w:pPr>
              <w:ind w:left="360" w:hanging="360"/>
            </w:pPr>
          </w:p>
          <w:p w:rsidR="00BA4295" w:rsidRDefault="00BA4295" w:rsidP="00806E0B">
            <w:pPr>
              <w:ind w:left="357" w:hanging="357"/>
              <w:jc w:val="left"/>
            </w:pPr>
            <w:r>
              <w:t>1.4 Where appropriate, have options for the procurement route been evaluated, including sources of supply?</w:t>
            </w:r>
          </w:p>
          <w:p w:rsidR="00BA4295" w:rsidRDefault="00BA4295" w:rsidP="00806E0B">
            <w:pPr>
              <w:ind w:left="360" w:hanging="360"/>
            </w:pP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47"/>
              </w:tabs>
              <w:spacing w:after="0"/>
              <w:ind w:left="249" w:hanging="249"/>
            </w:pPr>
            <w:r>
              <w:t>All appropriate sourcing options examined (e.g. use of internal resources, single or multiple suppliers; opportunities for collaboration, Shared Services, use of existing frameworks, etc.). For construction projects, evidence that integrated procurement routes have been fully evaluated.</w:t>
            </w:r>
          </w:p>
          <w:p w:rsidR="00BA4295" w:rsidRDefault="00BA4295" w:rsidP="00806E0B">
            <w:pPr>
              <w:pStyle w:val="bullets"/>
              <w:tabs>
                <w:tab w:val="clear" w:pos="720"/>
                <w:tab w:val="num" w:pos="247"/>
              </w:tabs>
              <w:spacing w:after="0"/>
              <w:ind w:left="249" w:hanging="249"/>
            </w:pPr>
            <w:r>
              <w:t>Where PPP is the proposed option, confirmation that it is appropriate</w:t>
            </w:r>
          </w:p>
          <w:p w:rsidR="00BA4295" w:rsidRDefault="00BA4295" w:rsidP="00806E0B">
            <w:pPr>
              <w:pStyle w:val="bullets"/>
              <w:tabs>
                <w:tab w:val="clear" w:pos="720"/>
                <w:tab w:val="num" w:pos="247"/>
              </w:tabs>
              <w:spacing w:after="0"/>
              <w:ind w:left="249" w:hanging="249"/>
            </w:pPr>
            <w:r>
              <w:t>Comparison with similar projects and analysis, supported by commercial intelligence on market capability</w:t>
            </w:r>
          </w:p>
          <w:p w:rsidR="00BA4295" w:rsidRDefault="00BA4295" w:rsidP="00806E0B">
            <w:pPr>
              <w:pStyle w:val="bullets"/>
              <w:tabs>
                <w:tab w:val="clear" w:pos="720"/>
                <w:tab w:val="num" w:pos="247"/>
              </w:tabs>
              <w:spacing w:after="0"/>
              <w:ind w:left="249" w:hanging="249"/>
            </w:pPr>
            <w:r>
              <w:t>Reasons for selecting sourcing options documented and justified.</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tc>
      </w:tr>
    </w:tbl>
    <w:p w:rsidR="00BA4295" w:rsidRDefault="00BA4295" w:rsidP="00BA4295">
      <w: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5311"/>
        <w:gridCol w:w="1995"/>
      </w:tblGrid>
      <w:tr w:rsidR="00BA4295" w:rsidTr="00806E0B">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D73BE0" w:rsidRDefault="00BA4295" w:rsidP="00806E0B">
            <w:pPr>
              <w:ind w:left="360" w:hanging="360"/>
              <w:rPr>
                <w:b/>
                <w:bCs/>
                <w:szCs w:val="22"/>
              </w:rPr>
            </w:pPr>
            <w:r w:rsidRPr="00D73BE0">
              <w:rPr>
                <w:b/>
                <w:bCs/>
                <w:szCs w:val="22"/>
              </w:rPr>
              <w:t>Areas to probe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D73BE0" w:rsidRDefault="00BA4295" w:rsidP="00806E0B">
            <w:pPr>
              <w:rPr>
                <w:b/>
                <w:bCs/>
                <w:szCs w:val="22"/>
              </w:rPr>
            </w:pPr>
            <w:r w:rsidRPr="00D73BE0">
              <w:rPr>
                <w:b/>
                <w:bCs/>
                <w:szCs w:val="22"/>
              </w:rPr>
              <w:t>Evidence expected</w:t>
            </w:r>
          </w:p>
        </w:tc>
        <w:tc>
          <w:tcPr>
            <w:tcW w:w="0" w:type="auto"/>
            <w:tcBorders>
              <w:left w:val="single" w:sz="4" w:space="0" w:color="auto"/>
            </w:tcBorders>
            <w:shd w:val="clear" w:color="auto" w:fill="C6D9F1" w:themeFill="text2" w:themeFillTint="33"/>
          </w:tcPr>
          <w:p w:rsidR="00BA4295" w:rsidRDefault="00BA4295" w:rsidP="00806E0B">
            <w:pPr>
              <w:rPr>
                <w:b/>
                <w:bCs/>
              </w:rPr>
            </w:pPr>
            <w:r>
              <w:rPr>
                <w:b/>
                <w:bCs/>
              </w:rPr>
              <w:t>Evidence Supplied</w:t>
            </w:r>
          </w:p>
        </w:tc>
      </w:tr>
      <w:tr w:rsidR="00BA4295" w:rsidTr="00806E0B">
        <w:trPr>
          <w:trHeight w:val="2951"/>
        </w:trPr>
        <w:tc>
          <w:tcPr>
            <w:tcW w:w="0" w:type="auto"/>
          </w:tcPr>
          <w:p w:rsidR="00BA4295" w:rsidRDefault="00BA4295" w:rsidP="00806E0B">
            <w:pPr>
              <w:ind w:left="360" w:hanging="360"/>
            </w:pPr>
          </w:p>
          <w:p w:rsidR="00BA4295" w:rsidRDefault="00BA4295" w:rsidP="00806E0B">
            <w:pPr>
              <w:ind w:left="360" w:hanging="360"/>
            </w:pPr>
            <w:r>
              <w:t>1.5 Will the project be attractive to the market?</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47"/>
              </w:tabs>
              <w:spacing w:after="0"/>
              <w:ind w:left="249" w:hanging="249"/>
            </w:pPr>
            <w:r>
              <w:t>Detailed market soundings taken, including an examination of recent similar procurements by others or a commentary on the capacity of the market and the nature of the project’s likely suppliers</w:t>
            </w:r>
          </w:p>
          <w:p w:rsidR="00BA4295" w:rsidRDefault="00BA4295" w:rsidP="00806E0B">
            <w:pPr>
              <w:pStyle w:val="bullets"/>
              <w:tabs>
                <w:tab w:val="clear" w:pos="720"/>
                <w:tab w:val="num" w:pos="247"/>
              </w:tabs>
              <w:spacing w:after="0"/>
              <w:ind w:left="249" w:hanging="249"/>
            </w:pPr>
            <w:r>
              <w:t>Initial assessment of likely suppliers</w:t>
            </w:r>
          </w:p>
          <w:p w:rsidR="00BA4295" w:rsidRDefault="00BA4295" w:rsidP="00806E0B">
            <w:pPr>
              <w:pStyle w:val="bullets"/>
              <w:tabs>
                <w:tab w:val="clear" w:pos="720"/>
                <w:tab w:val="num" w:pos="247"/>
              </w:tabs>
              <w:spacing w:after="0"/>
              <w:ind w:left="249" w:hanging="249"/>
            </w:pPr>
            <w:r>
              <w:t>An assessment of market capacity to deliver</w:t>
            </w:r>
          </w:p>
          <w:p w:rsidR="00BA4295" w:rsidRDefault="00BA4295" w:rsidP="00806E0B">
            <w:pPr>
              <w:pStyle w:val="bullets"/>
              <w:tabs>
                <w:tab w:val="clear" w:pos="720"/>
                <w:tab w:val="num" w:pos="247"/>
              </w:tabs>
              <w:spacing w:after="0"/>
              <w:ind w:left="249" w:hanging="249"/>
            </w:pPr>
            <w:r>
              <w:t>An assessment of the competitive interest in the requirement</w:t>
            </w:r>
          </w:p>
          <w:p w:rsidR="00BA4295" w:rsidRDefault="00BA4295" w:rsidP="00806E0B">
            <w:pPr>
              <w:pStyle w:val="bullets"/>
              <w:tabs>
                <w:tab w:val="clear" w:pos="720"/>
                <w:tab w:val="num" w:pos="247"/>
              </w:tabs>
              <w:spacing w:after="0"/>
              <w:ind w:left="249" w:hanging="249"/>
            </w:pPr>
            <w:r>
              <w:t>If appropriate, assurance that the organization has adequate expertise and capacity to undertake internal delivery of the requirement</w:t>
            </w:r>
          </w:p>
          <w:p w:rsidR="00BA4295" w:rsidRDefault="00BA4295" w:rsidP="00806E0B">
            <w:pPr>
              <w:pStyle w:val="bullets"/>
              <w:tabs>
                <w:tab w:val="num" w:pos="252"/>
              </w:tabs>
              <w:spacing w:after="0"/>
              <w:ind w:left="252" w:hanging="252"/>
            </w:pPr>
            <w:r>
              <w:t>Analysis of potential variations or innovations.</w:t>
            </w:r>
          </w:p>
          <w:p w:rsidR="00BA4295" w:rsidRDefault="00BA4295" w:rsidP="00806E0B">
            <w:pPr>
              <w:pStyle w:val="bullets"/>
              <w:numPr>
                <w:ilvl w:val="0"/>
                <w:numId w:val="0"/>
              </w:numPr>
              <w:spacing w:after="0"/>
            </w:pPr>
          </w:p>
        </w:tc>
        <w:tc>
          <w:tcPr>
            <w:tcW w:w="0" w:type="auto"/>
          </w:tcPr>
          <w:p w:rsidR="00BA4295" w:rsidRDefault="00BA4295" w:rsidP="00806E0B">
            <w:pPr>
              <w:pStyle w:val="bullets"/>
              <w:numPr>
                <w:ilvl w:val="0"/>
                <w:numId w:val="0"/>
              </w:numPr>
              <w:spacing w:after="0"/>
            </w:pPr>
          </w:p>
        </w:tc>
      </w:tr>
      <w:tr w:rsidR="00BA4295" w:rsidTr="00806E0B">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ind w:left="360" w:hanging="360"/>
            </w:pPr>
          </w:p>
          <w:p w:rsidR="00BA4295" w:rsidRDefault="00BA4295" w:rsidP="00806E0B">
            <w:pPr>
              <w:ind w:left="360" w:hanging="360"/>
              <w:jc w:val="left"/>
            </w:pPr>
            <w:r>
              <w:t>1.6 Has the proposed procurement procedure been evaluated?</w:t>
            </w:r>
          </w:p>
        </w:tc>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p w:rsidR="00BA4295" w:rsidRDefault="00BA4295" w:rsidP="00806E0B">
            <w:pPr>
              <w:pStyle w:val="bullets"/>
              <w:tabs>
                <w:tab w:val="clear" w:pos="720"/>
                <w:tab w:val="num" w:pos="247"/>
              </w:tabs>
              <w:spacing w:after="0"/>
              <w:ind w:left="249" w:hanging="249"/>
            </w:pPr>
            <w:r>
              <w:t>Reasons for following this procedure understood, related risks evaluated (such as impact on timescales and bid costs for suppliers), decision justified and documented</w:t>
            </w:r>
          </w:p>
          <w:p w:rsidR="00BA4295" w:rsidRDefault="00BA4295" w:rsidP="00806E0B">
            <w:pPr>
              <w:pStyle w:val="bullets"/>
              <w:tabs>
                <w:tab w:val="clear" w:pos="720"/>
                <w:tab w:val="num" w:pos="247"/>
              </w:tabs>
              <w:spacing w:after="0"/>
              <w:ind w:left="249" w:hanging="249"/>
            </w:pPr>
            <w:r>
              <w:t>If appropriate, an electronic reverse auction or a Dynamic Purchasing System has been considered and the risks and benefits evaluated</w:t>
            </w:r>
          </w:p>
          <w:p w:rsidR="00BA4295" w:rsidRDefault="00BA4295" w:rsidP="00806E0B">
            <w:pPr>
              <w:pStyle w:val="bullets"/>
              <w:tabs>
                <w:tab w:val="clear" w:pos="720"/>
                <w:tab w:val="num" w:pos="247"/>
              </w:tabs>
              <w:spacing w:after="0"/>
              <w:ind w:left="249" w:hanging="249"/>
            </w:pPr>
            <w:r>
              <w:t>Legal advice has been sought on any procurement approach</w:t>
            </w:r>
          </w:p>
          <w:p w:rsidR="00BA4295" w:rsidRPr="0042767F" w:rsidRDefault="00BA4295" w:rsidP="00806E0B">
            <w:pPr>
              <w:pStyle w:val="bullets"/>
              <w:numPr>
                <w:ilvl w:val="0"/>
                <w:numId w:val="0"/>
              </w:numPr>
              <w:spacing w:after="0"/>
              <w:ind w:left="252"/>
            </w:pPr>
          </w:p>
        </w:tc>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tc>
      </w:tr>
      <w:tr w:rsidR="00BA4295" w:rsidTr="00806E0B">
        <w:trPr>
          <w:trHeight w:val="1691"/>
        </w:trPr>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ind w:left="360" w:hanging="360"/>
            </w:pPr>
          </w:p>
          <w:p w:rsidR="00BA4295" w:rsidRDefault="00BA4295" w:rsidP="00806E0B">
            <w:pPr>
              <w:ind w:left="360" w:hanging="360"/>
              <w:jc w:val="left"/>
            </w:pPr>
            <w:r>
              <w:t>1.7 Is the selected delivery strategy defined and endorsed?</w:t>
            </w:r>
          </w:p>
          <w:p w:rsidR="00BA4295" w:rsidRDefault="00BA4295" w:rsidP="00806E0B">
            <w:pPr>
              <w:ind w:left="360" w:hanging="360"/>
            </w:pPr>
          </w:p>
          <w:p w:rsidR="00BA4295" w:rsidRDefault="00BA4295" w:rsidP="00806E0B">
            <w:pPr>
              <w:ind w:left="360" w:hanging="360"/>
            </w:pPr>
          </w:p>
        </w:tc>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p w:rsidR="00BA4295" w:rsidRDefault="00BA4295" w:rsidP="00806E0B">
            <w:pPr>
              <w:pStyle w:val="bullets"/>
              <w:tabs>
                <w:tab w:val="clear" w:pos="720"/>
                <w:tab w:val="num" w:pos="247"/>
              </w:tabs>
              <w:spacing w:after="0"/>
              <w:ind w:left="249" w:hanging="249"/>
            </w:pPr>
            <w:r>
              <w:t>Delivery strategy clearly defined, showing reasons for selection and agreed with stakeholders</w:t>
            </w:r>
          </w:p>
          <w:p w:rsidR="00BA4295" w:rsidRDefault="00BA4295" w:rsidP="00806E0B">
            <w:pPr>
              <w:pStyle w:val="bullets"/>
              <w:tabs>
                <w:tab w:val="clear" w:pos="720"/>
                <w:tab w:val="num" w:pos="247"/>
              </w:tabs>
              <w:spacing w:after="0"/>
              <w:ind w:left="249" w:hanging="249"/>
            </w:pPr>
            <w:r>
              <w:t>Evidence that government initiatives aimed at achieving excellence in Construction and Transformational Government have been considered</w:t>
            </w:r>
          </w:p>
          <w:p w:rsidR="00BA4295" w:rsidRDefault="00BA4295" w:rsidP="00806E0B">
            <w:pPr>
              <w:pStyle w:val="bullets"/>
              <w:tabs>
                <w:tab w:val="clear" w:pos="720"/>
                <w:tab w:val="num" w:pos="247"/>
              </w:tabs>
              <w:spacing w:after="0"/>
              <w:ind w:left="249" w:hanging="249"/>
            </w:pPr>
            <w:r>
              <w:t>Evidence that business continuity and future exit, handover and transition strategies have been considered at high level</w:t>
            </w:r>
          </w:p>
          <w:p w:rsidR="00BA4295" w:rsidRDefault="00BA4295" w:rsidP="00806E0B">
            <w:pPr>
              <w:pStyle w:val="bullets"/>
              <w:tabs>
                <w:tab w:val="clear" w:pos="720"/>
                <w:tab w:val="num" w:pos="247"/>
              </w:tabs>
              <w:spacing w:after="0"/>
              <w:ind w:left="249" w:hanging="249"/>
            </w:pPr>
            <w:r>
              <w:t>Confirmation of development, involvement and endorsement of the delivery strategy by the appropriate individuals</w:t>
            </w:r>
          </w:p>
          <w:p w:rsidR="00BA4295" w:rsidRDefault="00BA4295" w:rsidP="00806E0B">
            <w:pPr>
              <w:pStyle w:val="bullets"/>
              <w:tabs>
                <w:tab w:val="clear" w:pos="720"/>
                <w:tab w:val="num" w:pos="247"/>
              </w:tabs>
              <w:spacing w:after="0"/>
              <w:ind w:left="249" w:hanging="249"/>
            </w:pPr>
            <w:r>
              <w:t>Strategy to include, as appropriate: description of the key objectives, constraints (e.g. timescale), funding mechanism and risk allocation; the delivery route (how the strategy will be achieved) including sourcing option and contract strategy; procurement procedure time plan to include timetable laid down by procurement rules and time needed for pre-procurement activities, implementation and contingency in the event of unavoidable slippage, with milestones; assessment of marketplace/potential suppliers; the roles, resources and skills needed to manage the delivery strategy; alignment with plans for implementation</w:t>
            </w:r>
          </w:p>
          <w:p w:rsidR="00BA4295" w:rsidRPr="0042767F" w:rsidRDefault="00BA4295" w:rsidP="00806E0B">
            <w:pPr>
              <w:pStyle w:val="bullets"/>
              <w:tabs>
                <w:tab w:val="num" w:pos="252"/>
              </w:tabs>
              <w:spacing w:after="0"/>
              <w:ind w:left="252" w:hanging="252"/>
            </w:pPr>
            <w:r>
              <w:t>Procurement innovation and sustainability issues have been considered.</w:t>
            </w:r>
          </w:p>
        </w:tc>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tc>
      </w:tr>
    </w:tbl>
    <w:p w:rsidR="00BA4295" w:rsidRDefault="00BA4295" w:rsidP="00BA4295">
      <w: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2"/>
        <w:gridCol w:w="3970"/>
        <w:gridCol w:w="1995"/>
      </w:tblGrid>
      <w:tr w:rsidR="00BA4295" w:rsidTr="00806E0B">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D73BE0" w:rsidRDefault="00BA4295" w:rsidP="00806E0B">
            <w:pPr>
              <w:ind w:left="360" w:hanging="360"/>
              <w:rPr>
                <w:b/>
                <w:bCs/>
                <w:szCs w:val="22"/>
              </w:rPr>
            </w:pPr>
            <w:r w:rsidRPr="00D73BE0">
              <w:rPr>
                <w:b/>
                <w:bCs/>
                <w:szCs w:val="22"/>
              </w:rPr>
              <w:t>Areas to probe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D73BE0" w:rsidRDefault="00BA4295" w:rsidP="00806E0B">
            <w:pPr>
              <w:rPr>
                <w:b/>
                <w:bCs/>
                <w:szCs w:val="22"/>
              </w:rPr>
            </w:pPr>
            <w:r w:rsidRPr="00D73BE0">
              <w:rPr>
                <w:b/>
                <w:bCs/>
                <w:szCs w:val="22"/>
              </w:rPr>
              <w:t>Evidence expected</w:t>
            </w:r>
          </w:p>
        </w:tc>
        <w:tc>
          <w:tcPr>
            <w:tcW w:w="0" w:type="auto"/>
            <w:tcBorders>
              <w:left w:val="single" w:sz="4" w:space="0" w:color="auto"/>
            </w:tcBorders>
            <w:shd w:val="clear" w:color="auto" w:fill="C6D9F1" w:themeFill="text2" w:themeFillTint="33"/>
          </w:tcPr>
          <w:p w:rsidR="00BA4295" w:rsidRDefault="00BA4295" w:rsidP="00806E0B">
            <w:pPr>
              <w:rPr>
                <w:b/>
                <w:bCs/>
              </w:rPr>
            </w:pPr>
            <w:r>
              <w:rPr>
                <w:b/>
                <w:bCs/>
              </w:rPr>
              <w:t>Evidence Supplied</w:t>
            </w:r>
          </w:p>
        </w:tc>
      </w:tr>
      <w:tr w:rsidR="00BA4295" w:rsidTr="00806E0B">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ind w:left="360" w:hanging="360"/>
            </w:pPr>
          </w:p>
          <w:p w:rsidR="00BA4295" w:rsidRDefault="00BA4295" w:rsidP="00806E0B">
            <w:pPr>
              <w:keepNext/>
              <w:ind w:left="360" w:hanging="360"/>
              <w:jc w:val="left"/>
            </w:pPr>
            <w:r>
              <w:t>1.8 Have the factors that influence the delivery strategy been addressed?</w:t>
            </w:r>
          </w:p>
        </w:tc>
        <w:tc>
          <w:tcPr>
            <w:tcW w:w="397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p w:rsidR="00BA4295" w:rsidRDefault="00BA4295" w:rsidP="00806E0B">
            <w:pPr>
              <w:pStyle w:val="bullets"/>
              <w:tabs>
                <w:tab w:val="clear" w:pos="720"/>
                <w:tab w:val="num" w:pos="247"/>
              </w:tabs>
              <w:spacing w:after="0"/>
              <w:ind w:left="249" w:hanging="249"/>
            </w:pPr>
            <w:r>
              <w:t xml:space="preserve">Documented evidence that key factors influencing the delivery strategy have been considered </w:t>
            </w:r>
          </w:p>
          <w:p w:rsidR="00BA4295" w:rsidRDefault="00BA4295" w:rsidP="00806E0B">
            <w:pPr>
              <w:pStyle w:val="bullets"/>
              <w:keepNext/>
              <w:tabs>
                <w:tab w:val="num" w:pos="252"/>
              </w:tabs>
              <w:spacing w:after="0"/>
              <w:ind w:left="259" w:hanging="259"/>
            </w:pPr>
            <w:r>
              <w:t>Evidence that efficiency and predictability of delivery process have been considered, with a process in place for addressing the impact of any deviation from the plan and timetable, and plans for two-way communications with stakeholders and suppliers.</w:t>
            </w:r>
          </w:p>
          <w:p w:rsidR="00BA4295" w:rsidRPr="0042767F" w:rsidRDefault="00BA4295" w:rsidP="00806E0B">
            <w:pPr>
              <w:pStyle w:val="bullets"/>
              <w:numPr>
                <w:ilvl w:val="0"/>
                <w:numId w:val="0"/>
              </w:numPr>
              <w:spacing w:after="0"/>
            </w:pPr>
          </w:p>
        </w:tc>
        <w:tc>
          <w:tcPr>
            <w:tcW w:w="1995"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tc>
      </w:tr>
      <w:tr w:rsidR="00BA4295" w:rsidTr="00806E0B">
        <w:trPr>
          <w:trHeight w:val="3149"/>
        </w:trPr>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keepNext/>
              <w:ind w:left="360" w:hanging="360"/>
            </w:pPr>
          </w:p>
          <w:p w:rsidR="00BA4295" w:rsidRDefault="00BA4295" w:rsidP="00806E0B">
            <w:pPr>
              <w:keepNext/>
              <w:ind w:left="360" w:hanging="360"/>
            </w:pPr>
            <w:r>
              <w:t>1.9 Will the delivery strategy facilitate communication and co-operation between all parties involved?</w:t>
            </w:r>
          </w:p>
        </w:tc>
        <w:tc>
          <w:tcPr>
            <w:tcW w:w="397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p w:rsidR="00BA4295" w:rsidRDefault="00BA4295" w:rsidP="00806E0B">
            <w:pPr>
              <w:pStyle w:val="bullets"/>
              <w:keepNext/>
              <w:tabs>
                <w:tab w:val="clear" w:pos="720"/>
                <w:tab w:val="num" w:pos="247"/>
              </w:tabs>
              <w:spacing w:after="0"/>
              <w:ind w:left="247" w:hanging="247"/>
            </w:pPr>
            <w:r>
              <w:t>Communication strategy and support mechanisms in place</w:t>
            </w:r>
          </w:p>
          <w:p w:rsidR="00BA4295" w:rsidRDefault="00BA4295" w:rsidP="00806E0B">
            <w:pPr>
              <w:pStyle w:val="bullets"/>
              <w:keepNext/>
              <w:numPr>
                <w:ilvl w:val="0"/>
                <w:numId w:val="0"/>
              </w:numPr>
              <w:spacing w:after="0"/>
              <w:ind w:left="247"/>
            </w:pPr>
          </w:p>
          <w:p w:rsidR="00BA4295" w:rsidRDefault="00BA4295" w:rsidP="00806E0B">
            <w:pPr>
              <w:pStyle w:val="bullets"/>
              <w:keepNext/>
              <w:tabs>
                <w:tab w:val="clear" w:pos="720"/>
                <w:tab w:val="num" w:pos="247"/>
              </w:tabs>
              <w:spacing w:after="0"/>
              <w:ind w:left="247" w:hanging="247"/>
            </w:pPr>
            <w:r>
              <w:t>Evidence that the delivery strategy will include:</w:t>
            </w:r>
          </w:p>
          <w:p w:rsidR="00BA4295" w:rsidRDefault="00BA4295" w:rsidP="00BA4295">
            <w:pPr>
              <w:pStyle w:val="bullets"/>
              <w:keepNext/>
              <w:numPr>
                <w:ilvl w:val="0"/>
                <w:numId w:val="42"/>
              </w:numPr>
              <w:tabs>
                <w:tab w:val="clear" w:pos="720"/>
                <w:tab w:val="num" w:pos="607"/>
              </w:tabs>
              <w:spacing w:after="0"/>
              <w:ind w:left="607" w:hanging="357"/>
            </w:pPr>
            <w:r>
              <w:t>early involvement of suppliers to ensure the design is fully informed by the delivery process</w:t>
            </w:r>
          </w:p>
          <w:p w:rsidR="00BA4295" w:rsidRPr="0042767F" w:rsidRDefault="00BA4295" w:rsidP="00BA4295">
            <w:pPr>
              <w:pStyle w:val="bullets"/>
              <w:keepNext/>
              <w:numPr>
                <w:ilvl w:val="0"/>
                <w:numId w:val="42"/>
              </w:numPr>
              <w:tabs>
                <w:tab w:val="clear" w:pos="720"/>
                <w:tab w:val="num" w:pos="607"/>
              </w:tabs>
              <w:spacing w:after="0"/>
              <w:ind w:left="607" w:hanging="357"/>
            </w:pPr>
            <w:r>
              <w:t>clearly defined performance criteria with key performance indicators and a system for measuring performance</w:t>
            </w:r>
          </w:p>
        </w:tc>
        <w:tc>
          <w:tcPr>
            <w:tcW w:w="1995"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tc>
      </w:tr>
      <w:tr w:rsidR="00BA4295" w:rsidTr="00806E0B">
        <w:trPr>
          <w:trHeight w:val="3149"/>
        </w:trPr>
        <w:tc>
          <w:tcPr>
            <w:tcW w:w="0" w:type="auto"/>
            <w:tcBorders>
              <w:top w:val="single" w:sz="4" w:space="0" w:color="auto"/>
              <w:left w:val="single" w:sz="4" w:space="0" w:color="auto"/>
              <w:bottom w:val="single" w:sz="4" w:space="0" w:color="auto"/>
              <w:right w:val="single" w:sz="4" w:space="0" w:color="auto"/>
            </w:tcBorders>
          </w:tcPr>
          <w:p w:rsidR="00BA4295" w:rsidRDefault="00BA4295" w:rsidP="00806E0B">
            <w:pPr>
              <w:keepNext/>
              <w:ind w:left="360" w:hanging="360"/>
            </w:pPr>
          </w:p>
          <w:p w:rsidR="00BA4295" w:rsidRDefault="00BA4295" w:rsidP="00806E0B">
            <w:pPr>
              <w:keepNext/>
              <w:ind w:left="360" w:hanging="360"/>
            </w:pPr>
            <w:r>
              <w:t>1.10 Is there adequate knowledge of existing and potential suppliers? Who are the suppliers most likely to succeed?</w:t>
            </w:r>
          </w:p>
        </w:tc>
        <w:tc>
          <w:tcPr>
            <w:tcW w:w="397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p w:rsidR="00BA4295" w:rsidRDefault="00BA4295" w:rsidP="00806E0B">
            <w:pPr>
              <w:pStyle w:val="bullets"/>
              <w:keepNext/>
              <w:tabs>
                <w:tab w:val="clear" w:pos="720"/>
                <w:tab w:val="num" w:pos="247"/>
              </w:tabs>
              <w:spacing w:after="0"/>
              <w:ind w:left="249" w:hanging="249"/>
            </w:pPr>
            <w:r>
              <w:t>Evidence showing that adequate knowledge of existing and potential suppliers has been considered</w:t>
            </w:r>
          </w:p>
          <w:p w:rsidR="00BA4295" w:rsidRDefault="00BA4295" w:rsidP="00806E0B">
            <w:pPr>
              <w:pStyle w:val="bullets"/>
              <w:keepNext/>
              <w:tabs>
                <w:tab w:val="clear" w:pos="720"/>
                <w:tab w:val="num" w:pos="247"/>
              </w:tabs>
              <w:spacing w:after="0"/>
              <w:ind w:left="249" w:hanging="249"/>
            </w:pPr>
            <w:r>
              <w:t>Evidence of commercial market intelligence, market sources and potential suppliers</w:t>
            </w:r>
          </w:p>
          <w:p w:rsidR="00BA4295" w:rsidRDefault="00BA4295" w:rsidP="00806E0B">
            <w:pPr>
              <w:pStyle w:val="bullets"/>
              <w:keepNext/>
              <w:tabs>
                <w:tab w:val="clear" w:pos="720"/>
                <w:tab w:val="num" w:pos="247"/>
              </w:tabs>
              <w:spacing w:after="0"/>
              <w:ind w:left="249" w:hanging="249"/>
            </w:pPr>
            <w:r>
              <w:t>Evidence of track records from public and private sector considered (public sector’s ability as a customer to work in this way; private sector track record in meeting similar or equivalent business need)</w:t>
            </w:r>
          </w:p>
          <w:p w:rsidR="00BA4295" w:rsidRDefault="00BA4295" w:rsidP="00806E0B">
            <w:pPr>
              <w:pStyle w:val="bullets"/>
              <w:keepNext/>
              <w:tabs>
                <w:tab w:val="num" w:pos="252"/>
              </w:tabs>
              <w:spacing w:after="0"/>
              <w:ind w:left="252" w:hanging="252"/>
            </w:pPr>
            <w:r>
              <w:t>Indications of the types of suppliers most likely to succeed in delivering the required outcomes.</w:t>
            </w:r>
          </w:p>
          <w:p w:rsidR="00BA4295" w:rsidRPr="0042767F" w:rsidRDefault="00BA4295" w:rsidP="00806E0B">
            <w:pPr>
              <w:pStyle w:val="bullets"/>
              <w:keepNext/>
              <w:numPr>
                <w:ilvl w:val="0"/>
                <w:numId w:val="0"/>
              </w:numPr>
              <w:spacing w:after="0"/>
            </w:pPr>
          </w:p>
        </w:tc>
        <w:tc>
          <w:tcPr>
            <w:tcW w:w="1995"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tc>
      </w:tr>
    </w:tbl>
    <w:p w:rsidR="00BA4295" w:rsidRDefault="00BA4295" w:rsidP="00BA4295">
      <w:r>
        <w:br w:type="page"/>
      </w:r>
    </w:p>
    <w:tbl>
      <w:tblPr>
        <w:tblW w:w="94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5435"/>
        <w:gridCol w:w="2070"/>
      </w:tblGrid>
      <w:tr w:rsidR="00BA4295" w:rsidTr="00806E0B">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D73BE0" w:rsidRDefault="00BA4295" w:rsidP="00806E0B">
            <w:pPr>
              <w:ind w:left="360" w:hanging="360"/>
              <w:rPr>
                <w:b/>
                <w:bCs/>
                <w:szCs w:val="22"/>
              </w:rPr>
            </w:pPr>
            <w:r w:rsidRPr="00D73BE0">
              <w:rPr>
                <w:b/>
                <w:bCs/>
                <w:szCs w:val="22"/>
              </w:rPr>
              <w:t>Areas to probe</w:t>
            </w:r>
          </w:p>
        </w:tc>
        <w:tc>
          <w:tcPr>
            <w:tcW w:w="54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D73BE0" w:rsidRDefault="00BA4295" w:rsidP="00806E0B">
            <w:pPr>
              <w:rPr>
                <w:b/>
                <w:bCs/>
                <w:szCs w:val="22"/>
              </w:rPr>
            </w:pPr>
            <w:r w:rsidRPr="00D73BE0">
              <w:rPr>
                <w:b/>
                <w:bCs/>
                <w:szCs w:val="22"/>
              </w:rPr>
              <w:t>Evidence expected</w:t>
            </w:r>
          </w:p>
        </w:tc>
        <w:tc>
          <w:tcPr>
            <w:tcW w:w="2070" w:type="dxa"/>
            <w:tcBorders>
              <w:left w:val="single" w:sz="4" w:space="0" w:color="auto"/>
            </w:tcBorders>
            <w:shd w:val="clear" w:color="auto" w:fill="C6D9F1" w:themeFill="text2" w:themeFillTint="33"/>
          </w:tcPr>
          <w:p w:rsidR="00BA4295" w:rsidRDefault="00BA4295" w:rsidP="00806E0B">
            <w:pPr>
              <w:rPr>
                <w:b/>
                <w:bCs/>
              </w:rPr>
            </w:pPr>
            <w:r>
              <w:rPr>
                <w:b/>
                <w:bCs/>
              </w:rPr>
              <w:t>Evidence Supplied</w:t>
            </w:r>
          </w:p>
        </w:tc>
      </w:tr>
      <w:tr w:rsidR="00BA4295" w:rsidTr="00806E0B">
        <w:trPr>
          <w:trHeight w:val="1394"/>
        </w:trPr>
        <w:tc>
          <w:tcPr>
            <w:tcW w:w="1922" w:type="dxa"/>
            <w:tcBorders>
              <w:top w:val="single" w:sz="4" w:space="0" w:color="auto"/>
              <w:left w:val="single" w:sz="4" w:space="0" w:color="auto"/>
              <w:bottom w:val="single" w:sz="4" w:space="0" w:color="auto"/>
              <w:right w:val="single" w:sz="4" w:space="0" w:color="auto"/>
            </w:tcBorders>
          </w:tcPr>
          <w:p w:rsidR="00BA4295" w:rsidRDefault="00BA4295" w:rsidP="00806E0B">
            <w:pPr>
              <w:keepNext/>
            </w:pPr>
          </w:p>
          <w:p w:rsidR="00BA4295" w:rsidRDefault="00BA4295" w:rsidP="00806E0B">
            <w:pPr>
              <w:keepNext/>
              <w:ind w:left="360" w:hanging="360"/>
            </w:pPr>
            <w:r>
              <w:t>1.11 Is the contract management strategy robust?</w:t>
            </w:r>
          </w:p>
        </w:tc>
        <w:tc>
          <w:tcPr>
            <w:tcW w:w="5435"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p w:rsidR="00BA4295" w:rsidRDefault="00BA4295" w:rsidP="00806E0B">
            <w:pPr>
              <w:pStyle w:val="bullets"/>
              <w:keepNext/>
              <w:tabs>
                <w:tab w:val="clear" w:pos="720"/>
                <w:tab w:val="num" w:pos="247"/>
              </w:tabs>
              <w:spacing w:after="0"/>
              <w:ind w:left="249" w:hanging="249"/>
            </w:pPr>
            <w:r>
              <w:t>Contract management strategy takes account of key factors such as the required ‘intelligent customer’ skills, proposed relationship, management of single or multiple suppliers</w:t>
            </w:r>
          </w:p>
          <w:p w:rsidR="00BA4295" w:rsidRDefault="00BA4295" w:rsidP="00806E0B">
            <w:pPr>
              <w:pStyle w:val="bullets"/>
              <w:keepNext/>
              <w:tabs>
                <w:tab w:val="num" w:pos="252"/>
              </w:tabs>
              <w:spacing w:after="0"/>
              <w:ind w:left="252" w:hanging="252"/>
            </w:pPr>
            <w:r>
              <w:t>Evidence of continuity of key project personnel.</w:t>
            </w:r>
          </w:p>
          <w:p w:rsidR="00BA4295" w:rsidRPr="0042767F" w:rsidRDefault="00BA4295" w:rsidP="00806E0B">
            <w:pPr>
              <w:pStyle w:val="bullets"/>
              <w:keepNext/>
              <w:numPr>
                <w:ilvl w:val="0"/>
                <w:numId w:val="0"/>
              </w:numPr>
              <w:spacing w:after="0"/>
            </w:pPr>
          </w:p>
        </w:tc>
        <w:tc>
          <w:tcPr>
            <w:tcW w:w="207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tc>
      </w:tr>
      <w:tr w:rsidR="00BA4295" w:rsidTr="00806E0B">
        <w:trPr>
          <w:trHeight w:val="3032"/>
        </w:trPr>
        <w:tc>
          <w:tcPr>
            <w:tcW w:w="1922" w:type="dxa"/>
            <w:tcBorders>
              <w:top w:val="single" w:sz="4" w:space="0" w:color="auto"/>
              <w:left w:val="single" w:sz="4" w:space="0" w:color="auto"/>
              <w:bottom w:val="single" w:sz="4" w:space="0" w:color="auto"/>
              <w:right w:val="single" w:sz="4" w:space="0" w:color="auto"/>
            </w:tcBorders>
          </w:tcPr>
          <w:p w:rsidR="00BA4295" w:rsidRDefault="00BA4295" w:rsidP="00806E0B">
            <w:pPr>
              <w:keepNext/>
              <w:ind w:left="360" w:hanging="360"/>
            </w:pPr>
          </w:p>
          <w:p w:rsidR="00BA4295" w:rsidRDefault="00BA4295" w:rsidP="00806E0B">
            <w:pPr>
              <w:keepNext/>
              <w:ind w:left="412" w:hanging="412"/>
            </w:pPr>
            <w:r>
              <w:t>1.12 Has the project team complied with procurement laws?</w:t>
            </w:r>
          </w:p>
        </w:tc>
        <w:tc>
          <w:tcPr>
            <w:tcW w:w="5435"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p w:rsidR="00BA4295" w:rsidRDefault="00BA4295" w:rsidP="00806E0B">
            <w:pPr>
              <w:pStyle w:val="bullets"/>
              <w:keepNext/>
              <w:tabs>
                <w:tab w:val="clear" w:pos="720"/>
                <w:tab w:val="num" w:pos="247"/>
              </w:tabs>
              <w:spacing w:after="0"/>
              <w:ind w:left="249" w:hanging="249"/>
            </w:pPr>
            <w:r>
              <w:t>The Tender Notice is reviewed, shown to be complete and containing an accurate description. For construction projects, includes requirement for suppliers to provide relevant health and safety information; specification includes government sustainability commitments</w:t>
            </w:r>
          </w:p>
          <w:p w:rsidR="00BA4295" w:rsidRDefault="00BA4295" w:rsidP="00806E0B">
            <w:pPr>
              <w:pStyle w:val="bullets"/>
              <w:keepNext/>
              <w:tabs>
                <w:tab w:val="clear" w:pos="720"/>
                <w:tab w:val="num" w:pos="247"/>
              </w:tabs>
              <w:spacing w:after="0"/>
              <w:ind w:left="249" w:hanging="249"/>
            </w:pPr>
            <w:r>
              <w:t>Implications of the requirement thoroughly considered (e.g. ensuring take-up of new services by the citizen), with contingency plans for phasing out current ways of providing the service</w:t>
            </w:r>
          </w:p>
          <w:p w:rsidR="00BA4295" w:rsidRDefault="00BA4295" w:rsidP="00806E0B">
            <w:pPr>
              <w:pStyle w:val="bullets"/>
              <w:keepNext/>
              <w:tabs>
                <w:tab w:val="clear" w:pos="720"/>
                <w:tab w:val="num" w:pos="247"/>
              </w:tabs>
              <w:spacing w:after="0"/>
              <w:ind w:left="249" w:hanging="249"/>
            </w:pPr>
            <w:r>
              <w:t>Pre-tender Qualification produced in accordance with national laws, and reviewed/accepted by the project</w:t>
            </w:r>
          </w:p>
          <w:p w:rsidR="00BA4295" w:rsidRPr="0042767F" w:rsidRDefault="00BA4295" w:rsidP="00806E0B">
            <w:pPr>
              <w:pStyle w:val="bullets"/>
              <w:keepNext/>
              <w:numPr>
                <w:ilvl w:val="0"/>
                <w:numId w:val="0"/>
              </w:numPr>
              <w:spacing w:after="0"/>
              <w:ind w:left="249"/>
            </w:pPr>
          </w:p>
        </w:tc>
        <w:tc>
          <w:tcPr>
            <w:tcW w:w="207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tc>
      </w:tr>
      <w:tr w:rsidR="00BA4295" w:rsidTr="00806E0B">
        <w:trPr>
          <w:trHeight w:val="755"/>
        </w:trPr>
        <w:tc>
          <w:tcPr>
            <w:tcW w:w="1922" w:type="dxa"/>
            <w:tcBorders>
              <w:top w:val="single" w:sz="4" w:space="0" w:color="auto"/>
              <w:left w:val="single" w:sz="4" w:space="0" w:color="auto"/>
              <w:bottom w:val="single" w:sz="4" w:space="0" w:color="auto"/>
              <w:right w:val="single" w:sz="4" w:space="0" w:color="auto"/>
            </w:tcBorders>
          </w:tcPr>
          <w:p w:rsidR="00BA4295" w:rsidRDefault="00BA4295" w:rsidP="00806E0B">
            <w:pPr>
              <w:keepNext/>
              <w:ind w:left="360" w:hanging="360"/>
            </w:pPr>
          </w:p>
          <w:p w:rsidR="00BA4295" w:rsidRDefault="00BA4295" w:rsidP="00806E0B">
            <w:pPr>
              <w:keepNext/>
              <w:ind w:left="360" w:hanging="360"/>
              <w:jc w:val="left"/>
            </w:pPr>
            <w:r>
              <w:t>1.13 Is the evaluation strategy (including how to demonstrate value for money) accepted by stakeholders and compliant with procurement rules?</w:t>
            </w:r>
          </w:p>
        </w:tc>
        <w:tc>
          <w:tcPr>
            <w:tcW w:w="5435"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p w:rsidR="00BA4295" w:rsidRDefault="00BA4295" w:rsidP="00806E0B">
            <w:pPr>
              <w:pStyle w:val="bullets"/>
              <w:keepNext/>
              <w:tabs>
                <w:tab w:val="clear" w:pos="720"/>
                <w:tab w:val="num" w:pos="247"/>
              </w:tabs>
              <w:spacing w:after="0"/>
              <w:ind w:left="249" w:hanging="249"/>
            </w:pPr>
            <w:r>
              <w:t>Evaluation criteria and model(s) approved by stakeholders</w:t>
            </w:r>
          </w:p>
          <w:p w:rsidR="00BA4295" w:rsidRDefault="00BA4295" w:rsidP="00806E0B">
            <w:pPr>
              <w:pStyle w:val="bullets"/>
              <w:keepNext/>
              <w:tabs>
                <w:tab w:val="clear" w:pos="720"/>
                <w:tab w:val="num" w:pos="247"/>
              </w:tabs>
              <w:spacing w:after="0"/>
              <w:ind w:left="249" w:hanging="249"/>
            </w:pPr>
            <w:r>
              <w:t>Key evaluation criteria linked to business objectives and given appropriate weighting</w:t>
            </w:r>
          </w:p>
          <w:p w:rsidR="00BA4295" w:rsidRDefault="00BA4295" w:rsidP="00806E0B">
            <w:pPr>
              <w:pStyle w:val="bullets"/>
              <w:keepNext/>
              <w:tabs>
                <w:tab w:val="clear" w:pos="720"/>
                <w:tab w:val="num" w:pos="247"/>
              </w:tabs>
              <w:spacing w:after="0"/>
              <w:ind w:left="249" w:hanging="249"/>
            </w:pPr>
            <w:r>
              <w:t>Financial and non-financial aspects of the evaluation separated out</w:t>
            </w:r>
          </w:p>
          <w:p w:rsidR="00BA4295" w:rsidRDefault="00BA4295" w:rsidP="00806E0B">
            <w:pPr>
              <w:pStyle w:val="bullets"/>
              <w:keepNext/>
              <w:tabs>
                <w:tab w:val="clear" w:pos="720"/>
                <w:tab w:val="num" w:pos="247"/>
              </w:tabs>
              <w:spacing w:after="0"/>
              <w:ind w:left="249" w:hanging="249"/>
            </w:pPr>
            <w:r>
              <w:t>Evaluation criteria included in information to potential tenderers and priorities in meeting that need, where applicable (e.g. quality of service, innovation)</w:t>
            </w:r>
          </w:p>
          <w:p w:rsidR="00BA4295" w:rsidRDefault="00BA4295" w:rsidP="00806E0B">
            <w:pPr>
              <w:pStyle w:val="bullets"/>
              <w:keepNext/>
              <w:tabs>
                <w:tab w:val="clear" w:pos="720"/>
                <w:tab w:val="num" w:pos="247"/>
              </w:tabs>
              <w:spacing w:after="0"/>
              <w:ind w:left="249" w:hanging="249"/>
            </w:pPr>
            <w:r>
              <w:t>For construction projects, appropriate weight given to health and safety, sustainability, design quality</w:t>
            </w:r>
          </w:p>
          <w:p w:rsidR="00BA4295" w:rsidRDefault="00BA4295" w:rsidP="00806E0B">
            <w:pPr>
              <w:pStyle w:val="bullets"/>
              <w:keepNext/>
              <w:tabs>
                <w:tab w:val="clear" w:pos="720"/>
                <w:tab w:val="num" w:pos="247"/>
              </w:tabs>
              <w:spacing w:after="0"/>
              <w:ind w:left="249" w:hanging="249"/>
            </w:pPr>
            <w:r>
              <w:t>Where appropriate, the evaluation includes benchmarking the value for money offered by partnering, internal supplier or framework/call-off arrangement</w:t>
            </w:r>
          </w:p>
          <w:p w:rsidR="00BA4295" w:rsidRDefault="00BA4295" w:rsidP="00806E0B">
            <w:pPr>
              <w:pStyle w:val="bullets"/>
              <w:keepNext/>
              <w:tabs>
                <w:tab w:val="clear" w:pos="720"/>
                <w:tab w:val="num" w:pos="247"/>
              </w:tabs>
              <w:spacing w:after="0"/>
              <w:ind w:left="249" w:hanging="249"/>
            </w:pPr>
            <w:r>
              <w:t>Consideration of contract duration, in relation to value for money and whole life costs</w:t>
            </w:r>
          </w:p>
          <w:p w:rsidR="00BA4295" w:rsidRDefault="00BA4295" w:rsidP="00806E0B">
            <w:pPr>
              <w:pStyle w:val="bullets"/>
              <w:keepNext/>
              <w:numPr>
                <w:ilvl w:val="0"/>
                <w:numId w:val="0"/>
              </w:numPr>
              <w:spacing w:after="0"/>
              <w:ind w:left="249"/>
            </w:pPr>
          </w:p>
          <w:p w:rsidR="00BA4295" w:rsidRDefault="00BA4295" w:rsidP="00806E0B">
            <w:pPr>
              <w:pStyle w:val="bullets"/>
              <w:keepNext/>
              <w:tabs>
                <w:tab w:val="num" w:pos="252"/>
              </w:tabs>
              <w:spacing w:after="0"/>
              <w:ind w:left="252" w:hanging="252"/>
            </w:pPr>
            <w:r>
              <w:t>Consideration of whether to act on behalf of other public sector organizations in the role of a Central Purchasing Body.</w:t>
            </w:r>
          </w:p>
          <w:p w:rsidR="00BA4295" w:rsidRPr="0042767F" w:rsidRDefault="00BA4295" w:rsidP="00806E0B">
            <w:pPr>
              <w:pStyle w:val="bullets"/>
              <w:keepNext/>
              <w:numPr>
                <w:ilvl w:val="0"/>
                <w:numId w:val="0"/>
              </w:numPr>
              <w:spacing w:after="0"/>
            </w:pPr>
          </w:p>
        </w:tc>
        <w:tc>
          <w:tcPr>
            <w:tcW w:w="207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keepNext/>
              <w:numPr>
                <w:ilvl w:val="0"/>
                <w:numId w:val="0"/>
              </w:numPr>
              <w:spacing w:after="0"/>
            </w:pPr>
          </w:p>
        </w:tc>
      </w:tr>
    </w:tbl>
    <w:p w:rsidR="00BA4295" w:rsidRDefault="00BA4295" w:rsidP="00BA4295">
      <w:bookmarkStart w:id="9" w:name="_Toc494180406"/>
    </w:p>
    <w:p w:rsidR="00BA4295" w:rsidRDefault="00BA4295" w:rsidP="00BA4295"/>
    <w:p w:rsidR="00BA4295" w:rsidRDefault="00BA4295" w:rsidP="00BA4295">
      <w:pPr>
        <w:jc w:val="left"/>
      </w:pPr>
      <w:r>
        <w:br w:type="page"/>
      </w:r>
    </w:p>
    <w:p w:rsidR="00BA4295" w:rsidRDefault="00BA4295" w:rsidP="00BA4295"/>
    <w:p w:rsidR="00BA4295" w:rsidRDefault="00BA4295" w:rsidP="00BA4295"/>
    <w:p w:rsidR="00BA4295" w:rsidRDefault="00BA4295" w:rsidP="00BA4295">
      <w:pPr>
        <w:pStyle w:val="Heading1"/>
        <w:tabs>
          <w:tab w:val="num" w:pos="270"/>
        </w:tabs>
        <w:ind w:left="1276" w:hanging="1519"/>
        <w:mirrorIndents w:val="0"/>
        <w:jc w:val="left"/>
      </w:pPr>
      <w:bookmarkStart w:id="10" w:name="_Toc14080900"/>
      <w:r w:rsidRPr="007A3E58">
        <w:t>Business</w:t>
      </w:r>
      <w:r w:rsidRPr="00E772E5">
        <w:t xml:space="preserve"> Case and </w:t>
      </w:r>
      <w:r>
        <w:t>S</w:t>
      </w:r>
      <w:r w:rsidRPr="00E772E5">
        <w:t>takeholders</w:t>
      </w:r>
      <w:bookmarkEnd w:id="9"/>
      <w:bookmarkEnd w:id="10"/>
    </w:p>
    <w:p w:rsidR="00BA4295" w:rsidRPr="000D6FCC" w:rsidRDefault="00BA4295" w:rsidP="00BA4295"/>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4385"/>
        <w:gridCol w:w="1995"/>
      </w:tblGrid>
      <w:tr w:rsidR="00BA4295" w:rsidRPr="009206BF" w:rsidTr="00806E0B">
        <w:tc>
          <w:tcPr>
            <w:tcW w:w="31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9206BF" w:rsidRDefault="00BA4295" w:rsidP="00806E0B">
            <w:pPr>
              <w:ind w:left="360" w:hanging="360"/>
              <w:rPr>
                <w:b/>
                <w:bCs/>
                <w:color w:val="000000" w:themeColor="text1"/>
                <w:szCs w:val="22"/>
              </w:rPr>
            </w:pPr>
            <w:r w:rsidRPr="009206BF">
              <w:rPr>
                <w:b/>
                <w:bCs/>
                <w:color w:val="000000" w:themeColor="text1"/>
                <w:szCs w:val="22"/>
              </w:rPr>
              <w:t>Areas to probe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9206BF" w:rsidRDefault="00BA4295" w:rsidP="00806E0B">
            <w:pPr>
              <w:rPr>
                <w:b/>
                <w:bCs/>
                <w:color w:val="000000" w:themeColor="text1"/>
                <w:szCs w:val="22"/>
              </w:rPr>
            </w:pPr>
            <w:r w:rsidRPr="009206BF">
              <w:rPr>
                <w:b/>
                <w:bCs/>
                <w:color w:val="000000" w:themeColor="text1"/>
                <w:szCs w:val="22"/>
              </w:rPr>
              <w:t>Evidence expected</w:t>
            </w:r>
          </w:p>
        </w:tc>
        <w:tc>
          <w:tcPr>
            <w:tcW w:w="0" w:type="auto"/>
            <w:tcBorders>
              <w:left w:val="single" w:sz="4" w:space="0" w:color="auto"/>
            </w:tcBorders>
            <w:shd w:val="clear" w:color="auto" w:fill="C6D9F1" w:themeFill="text2" w:themeFillTint="33"/>
          </w:tcPr>
          <w:p w:rsidR="00BA4295" w:rsidRPr="009206BF" w:rsidRDefault="00BA4295" w:rsidP="00806E0B">
            <w:pPr>
              <w:rPr>
                <w:b/>
                <w:bCs/>
                <w:color w:val="000000" w:themeColor="text1"/>
              </w:rPr>
            </w:pPr>
            <w:r w:rsidRPr="009206BF">
              <w:rPr>
                <w:b/>
                <w:bCs/>
                <w:color w:val="000000" w:themeColor="text1"/>
              </w:rPr>
              <w:t>Evidence Supplied</w:t>
            </w:r>
          </w:p>
        </w:tc>
      </w:tr>
      <w:tr w:rsidR="00BA4295" w:rsidTr="00806E0B">
        <w:tc>
          <w:tcPr>
            <w:tcW w:w="3150" w:type="dxa"/>
          </w:tcPr>
          <w:p w:rsidR="00BA4295" w:rsidRDefault="00BA4295" w:rsidP="00806E0B">
            <w:pPr>
              <w:ind w:left="252" w:hanging="252"/>
            </w:pPr>
          </w:p>
          <w:p w:rsidR="00BA4295" w:rsidRDefault="00BA4295" w:rsidP="00806E0B">
            <w:pPr>
              <w:ind w:left="252" w:hanging="252"/>
              <w:jc w:val="left"/>
            </w:pPr>
            <w:r>
              <w:t>2.1 Does the Business Case continue to demonstrate business need and contribution to the organization’s business strategy?</w:t>
            </w:r>
          </w:p>
        </w:tc>
        <w:tc>
          <w:tcPr>
            <w:tcW w:w="0" w:type="auto"/>
          </w:tcPr>
          <w:p w:rsidR="00BA4295" w:rsidRDefault="00BA4295" w:rsidP="00806E0B">
            <w:pPr>
              <w:pStyle w:val="bullets"/>
              <w:numPr>
                <w:ilvl w:val="0"/>
                <w:numId w:val="0"/>
              </w:numPr>
              <w:tabs>
                <w:tab w:val="left" w:pos="720"/>
              </w:tabs>
              <w:spacing w:after="0"/>
            </w:pPr>
          </w:p>
          <w:p w:rsidR="00BA4295" w:rsidRDefault="00BA4295" w:rsidP="00806E0B">
            <w:pPr>
              <w:pStyle w:val="bullets"/>
              <w:tabs>
                <w:tab w:val="num" w:pos="260"/>
              </w:tabs>
              <w:spacing w:after="0"/>
              <w:ind w:left="249" w:hanging="249"/>
            </w:pPr>
            <w:r>
              <w:t>Continued confirmation that the project will meet business need (including confirmation that priorities remain unchanged where any external factors might have an effect)</w:t>
            </w:r>
          </w:p>
          <w:p w:rsidR="00BA4295" w:rsidRDefault="00BA4295" w:rsidP="00806E0B">
            <w:pPr>
              <w:pStyle w:val="bullets"/>
              <w:tabs>
                <w:tab w:val="num" w:pos="260"/>
              </w:tabs>
              <w:spacing w:after="0"/>
              <w:ind w:left="260" w:hanging="260"/>
            </w:pPr>
            <w:r>
              <w:rPr>
                <w:noProof/>
              </w:rPr>
              <w:t>Confirmation that the objectives and desired outputs of the project are still aligned with the programme to which it contributes, if appropriate.</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tc>
      </w:tr>
      <w:tr w:rsidR="00BA4295" w:rsidTr="00806E0B">
        <w:trPr>
          <w:trHeight w:val="1979"/>
        </w:trPr>
        <w:tc>
          <w:tcPr>
            <w:tcW w:w="3150" w:type="dxa"/>
          </w:tcPr>
          <w:p w:rsidR="00BA4295" w:rsidRDefault="00BA4295" w:rsidP="00806E0B">
            <w:pPr>
              <w:pStyle w:val="BodyTextIndent3"/>
              <w:rPr>
                <w:sz w:val="20"/>
              </w:rPr>
            </w:pPr>
          </w:p>
          <w:p w:rsidR="00BA4295" w:rsidRDefault="00BA4295" w:rsidP="00806E0B">
            <w:pPr>
              <w:pStyle w:val="BodyTextIndent3"/>
              <w:ind w:left="0"/>
              <w:rPr>
                <w:sz w:val="20"/>
              </w:rPr>
            </w:pPr>
            <w:r>
              <w:rPr>
                <w:sz w:val="20"/>
              </w:rPr>
              <w:t>2.2 Is the preferred way forward still appropriate?</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num" w:pos="252"/>
              </w:tabs>
              <w:spacing w:after="0"/>
              <w:ind w:left="252" w:hanging="252"/>
            </w:pPr>
            <w:r>
              <w:t xml:space="preserve">Continued confirmation of the way forward, supported by assessment based on indicative assumptions about factors such as interdependencies with other </w:t>
            </w:r>
            <w:r w:rsidRPr="00E93714">
              <w:t>programmes and projects</w:t>
            </w:r>
            <w:r>
              <w:t>, reliance on partners to deliver, availability of internal resources, etc.</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tc>
      </w:tr>
      <w:tr w:rsidR="00BA4295" w:rsidTr="00806E0B">
        <w:tc>
          <w:tcPr>
            <w:tcW w:w="3150" w:type="dxa"/>
          </w:tcPr>
          <w:p w:rsidR="00BA4295" w:rsidRDefault="00BA4295" w:rsidP="00806E0B">
            <w:pPr>
              <w:ind w:left="360" w:hanging="360"/>
            </w:pPr>
          </w:p>
          <w:p w:rsidR="00BA4295" w:rsidRDefault="00BA4295" w:rsidP="00806E0B">
            <w:pPr>
              <w:ind w:left="360" w:hanging="360"/>
              <w:jc w:val="left"/>
            </w:pPr>
            <w:r>
              <w:t>2.3</w:t>
            </w:r>
            <w:r>
              <w:tab/>
              <w:t>Is the proposed arrangement likely to achieve whole-life value for money?</w:t>
            </w:r>
          </w:p>
        </w:tc>
        <w:tc>
          <w:tcPr>
            <w:tcW w:w="0" w:type="auto"/>
          </w:tcPr>
          <w:p w:rsidR="00BA4295" w:rsidRDefault="00BA4295" w:rsidP="00806E0B">
            <w:pPr>
              <w:pStyle w:val="bullets"/>
              <w:numPr>
                <w:ilvl w:val="0"/>
                <w:numId w:val="0"/>
              </w:numPr>
              <w:spacing w:after="0"/>
              <w:ind w:left="720" w:hanging="360"/>
            </w:pPr>
          </w:p>
          <w:p w:rsidR="00BA4295" w:rsidRDefault="00BA4295" w:rsidP="00806E0B">
            <w:pPr>
              <w:pStyle w:val="bullets"/>
              <w:tabs>
                <w:tab w:val="clear" w:pos="720"/>
                <w:tab w:val="num" w:pos="260"/>
              </w:tabs>
              <w:spacing w:after="0"/>
              <w:ind w:left="249" w:hanging="249"/>
            </w:pPr>
            <w:r>
              <w:t>Bases for calculating costs (value of requirements) and comparison of delivery approaches (e.g. tenders) agreed with key stakeholders</w:t>
            </w:r>
          </w:p>
          <w:p w:rsidR="00BA4295" w:rsidRDefault="00BA4295" w:rsidP="00806E0B">
            <w:pPr>
              <w:pStyle w:val="bullets"/>
              <w:tabs>
                <w:tab w:val="clear" w:pos="720"/>
                <w:tab w:val="num" w:pos="260"/>
              </w:tabs>
              <w:spacing w:after="0"/>
              <w:ind w:left="249" w:hanging="249"/>
            </w:pPr>
            <w:r>
              <w:t>Updated Business Case based on the full project definition, market assessment and initial benefits plan</w:t>
            </w:r>
          </w:p>
          <w:p w:rsidR="00BA4295" w:rsidRDefault="00BA4295" w:rsidP="00806E0B">
            <w:pPr>
              <w:pStyle w:val="bullets"/>
              <w:tabs>
                <w:tab w:val="clear" w:pos="720"/>
                <w:tab w:val="num" w:pos="260"/>
              </w:tabs>
              <w:spacing w:after="0"/>
              <w:ind w:left="249" w:hanging="249"/>
            </w:pPr>
            <w:r>
              <w:t>Delivery strategy reflected in Business Case</w:t>
            </w:r>
          </w:p>
          <w:p w:rsidR="00BA4295" w:rsidRDefault="00BA4295" w:rsidP="00806E0B">
            <w:pPr>
              <w:pStyle w:val="bullets"/>
              <w:numPr>
                <w:ilvl w:val="0"/>
                <w:numId w:val="0"/>
              </w:numPr>
              <w:spacing w:after="0"/>
              <w:ind w:left="249"/>
            </w:pPr>
          </w:p>
          <w:p w:rsidR="00BA4295" w:rsidRDefault="00BA4295" w:rsidP="00806E0B">
            <w:pPr>
              <w:pStyle w:val="bullets"/>
              <w:numPr>
                <w:ilvl w:val="0"/>
                <w:numId w:val="0"/>
              </w:numPr>
              <w:spacing w:after="0"/>
              <w:ind w:left="249"/>
            </w:pPr>
          </w:p>
          <w:p w:rsidR="00BA4295" w:rsidRDefault="00BA4295" w:rsidP="00806E0B">
            <w:pPr>
              <w:pStyle w:val="bullets"/>
              <w:tabs>
                <w:tab w:val="clear" w:pos="720"/>
                <w:tab w:val="num" w:pos="260"/>
              </w:tabs>
              <w:spacing w:after="0"/>
              <w:ind w:left="249" w:hanging="249"/>
            </w:pPr>
            <w:r>
              <w:t>Examination of sensitivities and financial implications of handling major risks; assessment of their effect on project return</w:t>
            </w:r>
          </w:p>
          <w:p w:rsidR="00BA4295" w:rsidRDefault="00BA4295" w:rsidP="00806E0B">
            <w:pPr>
              <w:pStyle w:val="bullets"/>
              <w:tabs>
                <w:tab w:val="clear" w:pos="720"/>
                <w:tab w:val="num" w:pos="260"/>
              </w:tabs>
              <w:spacing w:after="0"/>
              <w:ind w:left="261" w:hanging="261"/>
            </w:pPr>
            <w:r>
              <w:t>Projects that are not designed to achieve a financial return should include comparisons with similar successful projects to assess the potential to achieve value for money and to set targets.</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p w:rsidR="00BA4295" w:rsidRDefault="00BA4295" w:rsidP="00806E0B"/>
          <w:p w:rsidR="00BA4295" w:rsidRDefault="00BA4295" w:rsidP="00806E0B"/>
        </w:tc>
      </w:tr>
      <w:tr w:rsidR="00BA4295" w:rsidTr="00806E0B">
        <w:tc>
          <w:tcPr>
            <w:tcW w:w="3150" w:type="dxa"/>
          </w:tcPr>
          <w:p w:rsidR="00BA4295" w:rsidRDefault="00BA4295" w:rsidP="00806E0B">
            <w:pPr>
              <w:ind w:left="357" w:hanging="357"/>
            </w:pPr>
          </w:p>
          <w:p w:rsidR="00BA4295" w:rsidRDefault="00BA4295" w:rsidP="00806E0B">
            <w:pPr>
              <w:ind w:left="357" w:hanging="357"/>
              <w:jc w:val="left"/>
            </w:pPr>
            <w:r>
              <w:t>2.4</w:t>
            </w:r>
            <w:r>
              <w:tab/>
              <w:t>Are the costs within current budgets? Is the project’s whole-life funding affordable and supported by the key stakeholders?</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60"/>
              </w:tabs>
              <w:spacing w:after="0"/>
              <w:ind w:left="249" w:hanging="249"/>
            </w:pPr>
            <w:r>
              <w:t>Reconciliation of projected whole-life costs with available budget, reviewed and accepted or approved by key stakeholders</w:t>
            </w:r>
          </w:p>
          <w:p w:rsidR="00BA4295" w:rsidRDefault="00BA4295" w:rsidP="00806E0B">
            <w:pPr>
              <w:pStyle w:val="bullets"/>
              <w:tabs>
                <w:tab w:val="clear" w:pos="720"/>
                <w:tab w:val="num" w:pos="260"/>
              </w:tabs>
              <w:spacing w:after="0"/>
              <w:ind w:left="261" w:hanging="261"/>
            </w:pPr>
            <w:r>
              <w:t>Project costs within organization’s forecasted spending plans.</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tc>
      </w:tr>
    </w:tbl>
    <w:p w:rsidR="00BA4295" w:rsidRDefault="00BA4295" w:rsidP="00BA4295">
      <w:r>
        <w:br w:type="page"/>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4385"/>
        <w:gridCol w:w="1995"/>
      </w:tblGrid>
      <w:tr w:rsidR="00BA4295" w:rsidRPr="009206BF" w:rsidTr="00806E0B">
        <w:tc>
          <w:tcPr>
            <w:tcW w:w="31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9206BF" w:rsidRDefault="00BA4295" w:rsidP="00806E0B">
            <w:pPr>
              <w:ind w:left="360" w:hanging="360"/>
              <w:rPr>
                <w:b/>
                <w:bCs/>
                <w:color w:val="000000" w:themeColor="text1"/>
                <w:szCs w:val="22"/>
              </w:rPr>
            </w:pPr>
            <w:r w:rsidRPr="009206BF">
              <w:rPr>
                <w:b/>
                <w:bCs/>
                <w:color w:val="000000" w:themeColor="text1"/>
                <w:szCs w:val="22"/>
              </w:rPr>
              <w:t>Areas to probe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9206BF" w:rsidRDefault="00BA4295" w:rsidP="00806E0B">
            <w:pPr>
              <w:rPr>
                <w:b/>
                <w:bCs/>
                <w:color w:val="000000" w:themeColor="text1"/>
                <w:szCs w:val="22"/>
              </w:rPr>
            </w:pPr>
            <w:r w:rsidRPr="009206BF">
              <w:rPr>
                <w:b/>
                <w:bCs/>
                <w:color w:val="000000" w:themeColor="text1"/>
                <w:szCs w:val="22"/>
              </w:rPr>
              <w:t>Evidence expected</w:t>
            </w:r>
          </w:p>
        </w:tc>
        <w:tc>
          <w:tcPr>
            <w:tcW w:w="0" w:type="auto"/>
            <w:tcBorders>
              <w:left w:val="single" w:sz="4" w:space="0" w:color="auto"/>
            </w:tcBorders>
            <w:shd w:val="clear" w:color="auto" w:fill="C6D9F1" w:themeFill="text2" w:themeFillTint="33"/>
          </w:tcPr>
          <w:p w:rsidR="00BA4295" w:rsidRPr="009206BF" w:rsidRDefault="00BA4295" w:rsidP="00806E0B">
            <w:pPr>
              <w:rPr>
                <w:b/>
                <w:bCs/>
                <w:color w:val="000000" w:themeColor="text1"/>
              </w:rPr>
            </w:pPr>
            <w:r w:rsidRPr="009206BF">
              <w:rPr>
                <w:b/>
                <w:bCs/>
                <w:color w:val="000000" w:themeColor="text1"/>
              </w:rPr>
              <w:t>Evidence Supplied</w:t>
            </w:r>
          </w:p>
        </w:tc>
      </w:tr>
      <w:tr w:rsidR="00BA4295" w:rsidTr="00806E0B">
        <w:trPr>
          <w:trHeight w:val="3086"/>
        </w:trPr>
        <w:tc>
          <w:tcPr>
            <w:tcW w:w="3150" w:type="dxa"/>
          </w:tcPr>
          <w:p w:rsidR="00BA4295" w:rsidRDefault="00BA4295" w:rsidP="00806E0B">
            <w:pPr>
              <w:keepNext/>
              <w:ind w:left="252" w:hanging="252"/>
            </w:pPr>
          </w:p>
          <w:p w:rsidR="00BA4295" w:rsidRPr="0022760F" w:rsidRDefault="00BA4295" w:rsidP="00806E0B">
            <w:pPr>
              <w:keepNext/>
              <w:ind w:left="432" w:hanging="432"/>
              <w:jc w:val="left"/>
            </w:pPr>
            <w:r w:rsidRPr="0022760F">
              <w:t xml:space="preserve">2.5 Is the </w:t>
            </w:r>
            <w:r>
              <w:t>organization</w:t>
            </w:r>
            <w:r w:rsidRPr="0022760F">
              <w:t xml:space="preserve"> still realistic about its ability to achieve a successful outcome?</w:t>
            </w:r>
          </w:p>
          <w:p w:rsidR="00BA4295" w:rsidRDefault="00BA4295" w:rsidP="00806E0B">
            <w:pPr>
              <w:keepNext/>
              <w:ind w:left="252" w:hanging="252"/>
            </w:pP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60"/>
              </w:tabs>
              <w:spacing w:after="0"/>
              <w:ind w:left="249" w:hanging="249"/>
            </w:pPr>
            <w:r>
              <w:t>Comparison with similar projects (and similar organizations); assessment of past track record in achieving successful change; plans to manage known weaknesses; where applicable, plans for incremental/modular approaches; contingency plans in place</w:t>
            </w:r>
          </w:p>
          <w:p w:rsidR="00BA4295" w:rsidRDefault="00BA4295" w:rsidP="00806E0B">
            <w:pPr>
              <w:pStyle w:val="bullets"/>
              <w:tabs>
                <w:tab w:val="num" w:pos="252"/>
              </w:tabs>
              <w:spacing w:after="0"/>
              <w:ind w:left="252" w:hanging="252"/>
            </w:pPr>
            <w:r>
              <w:t>If the project crosses organizational boundaries: there are clear governance arrangements to ensure sustainable alignment with the business objectives of all organizations involved.</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tc>
      </w:tr>
      <w:tr w:rsidR="00BA4295" w:rsidTr="00806E0B">
        <w:tc>
          <w:tcPr>
            <w:tcW w:w="3150" w:type="dxa"/>
          </w:tcPr>
          <w:p w:rsidR="00BA4295" w:rsidRDefault="00BA4295" w:rsidP="00806E0B">
            <w:pPr>
              <w:pStyle w:val="bullets"/>
              <w:numPr>
                <w:ilvl w:val="0"/>
                <w:numId w:val="0"/>
              </w:numPr>
              <w:spacing w:after="0"/>
              <w:ind w:left="360" w:hanging="360"/>
              <w:rPr>
                <w:szCs w:val="32"/>
              </w:rPr>
            </w:pPr>
          </w:p>
          <w:p w:rsidR="00BA4295" w:rsidRDefault="00BA4295" w:rsidP="00806E0B">
            <w:pPr>
              <w:pStyle w:val="bullets"/>
              <w:numPr>
                <w:ilvl w:val="0"/>
                <w:numId w:val="0"/>
              </w:numPr>
              <w:spacing w:after="0"/>
              <w:ind w:left="360" w:hanging="360"/>
              <w:rPr>
                <w:szCs w:val="32"/>
              </w:rPr>
            </w:pPr>
            <w:r>
              <w:rPr>
                <w:szCs w:val="32"/>
              </w:rPr>
              <w:t xml:space="preserve">2.6 </w:t>
            </w:r>
            <w:r>
              <w:t>Is there a clear definition of the total project scope?</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num" w:pos="252"/>
              </w:tabs>
              <w:spacing w:after="0"/>
              <w:ind w:left="252" w:hanging="252"/>
            </w:pPr>
            <w:r>
              <w:t>Updated document showing total project scope including business change, where applicable.</w:t>
            </w:r>
          </w:p>
        </w:tc>
        <w:tc>
          <w:tcPr>
            <w:tcW w:w="0" w:type="auto"/>
            <w:shd w:val="clear" w:color="auto" w:fill="auto"/>
          </w:tcPr>
          <w:p w:rsidR="00BA4295" w:rsidRDefault="00BA4295" w:rsidP="00806E0B"/>
          <w:p w:rsidR="00BA4295" w:rsidRDefault="00BA4295" w:rsidP="00806E0B"/>
          <w:p w:rsidR="00BA4295" w:rsidRDefault="00BA4295" w:rsidP="00806E0B"/>
          <w:p w:rsidR="00BA4295" w:rsidRDefault="00BA4295" w:rsidP="00806E0B"/>
          <w:p w:rsidR="00BA4295" w:rsidRDefault="00BA4295" w:rsidP="00806E0B"/>
        </w:tc>
      </w:tr>
      <w:tr w:rsidR="00BA4295" w:rsidTr="00806E0B">
        <w:trPr>
          <w:trHeight w:val="2186"/>
        </w:trPr>
        <w:tc>
          <w:tcPr>
            <w:tcW w:w="3150" w:type="dxa"/>
          </w:tcPr>
          <w:p w:rsidR="00BA4295" w:rsidRDefault="00BA4295" w:rsidP="00806E0B">
            <w:pPr>
              <w:pStyle w:val="Footer"/>
              <w:tabs>
                <w:tab w:val="left" w:pos="252"/>
              </w:tabs>
              <w:ind w:left="252" w:hanging="252"/>
            </w:pPr>
          </w:p>
          <w:p w:rsidR="00BA4295" w:rsidRPr="0022760F" w:rsidRDefault="00BA4295" w:rsidP="00806E0B">
            <w:pPr>
              <w:pStyle w:val="Footer"/>
              <w:tabs>
                <w:tab w:val="left" w:pos="252"/>
              </w:tabs>
              <w:ind w:left="252" w:hanging="252"/>
              <w:jc w:val="left"/>
            </w:pPr>
            <w:r w:rsidRPr="0022760F">
              <w:t>2.7 Are the risks and issues relating to business change understood? Is there an initial plan to address these issues?</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60"/>
              </w:tabs>
              <w:spacing w:after="0"/>
              <w:ind w:left="249" w:hanging="249"/>
            </w:pPr>
            <w:r>
              <w:t>Risks and issues relating to business change logged, according to the Risk Management Procedure.</w:t>
            </w:r>
          </w:p>
          <w:p w:rsidR="00BA4295" w:rsidRDefault="00BA4295" w:rsidP="00806E0B">
            <w:pPr>
              <w:pStyle w:val="bullets"/>
              <w:tabs>
                <w:tab w:val="clear" w:pos="720"/>
                <w:tab w:val="num" w:pos="260"/>
              </w:tabs>
              <w:spacing w:after="0"/>
              <w:ind w:left="261" w:hanging="261"/>
            </w:pPr>
            <w:r>
              <w:t>Account has been taken of relevant impact assessment and appraisal issues such as Regulatory Impact, Sustainable Development and Environmental Appraisal.</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tc>
      </w:tr>
      <w:tr w:rsidR="00BA4295" w:rsidTr="00806E0B">
        <w:trPr>
          <w:trHeight w:val="926"/>
        </w:trPr>
        <w:tc>
          <w:tcPr>
            <w:tcW w:w="3150" w:type="dxa"/>
          </w:tcPr>
          <w:p w:rsidR="00BA4295" w:rsidRDefault="00BA4295" w:rsidP="00806E0B">
            <w:pPr>
              <w:pStyle w:val="bullets"/>
              <w:numPr>
                <w:ilvl w:val="0"/>
                <w:numId w:val="0"/>
              </w:numPr>
              <w:spacing w:after="0"/>
            </w:pPr>
          </w:p>
          <w:p w:rsidR="00BA4295" w:rsidRDefault="00BA4295" w:rsidP="00806E0B">
            <w:pPr>
              <w:pStyle w:val="bullets"/>
              <w:numPr>
                <w:ilvl w:val="0"/>
                <w:numId w:val="0"/>
              </w:numPr>
              <w:spacing w:after="0"/>
              <w:ind w:left="432" w:hanging="432"/>
            </w:pPr>
            <w:r>
              <w:t>2.8 Do stakeholders support the project? Is the organization still fully committed?</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60"/>
              </w:tabs>
              <w:spacing w:after="0"/>
              <w:ind w:left="261" w:hanging="261"/>
            </w:pPr>
            <w:r>
              <w:t>Documented involvement of and endorsement by stakeholders.</w:t>
            </w:r>
          </w:p>
        </w:tc>
        <w:tc>
          <w:tcPr>
            <w:tcW w:w="0" w:type="auto"/>
            <w:shd w:val="clear" w:color="auto" w:fill="auto"/>
          </w:tcPr>
          <w:p w:rsidR="00BA4295" w:rsidRDefault="00BA4295" w:rsidP="00806E0B"/>
          <w:p w:rsidR="00BA4295" w:rsidRDefault="00BA4295" w:rsidP="00806E0B"/>
          <w:p w:rsidR="00BA4295" w:rsidRDefault="00BA4295" w:rsidP="00806E0B"/>
          <w:p w:rsidR="00BA4295" w:rsidRDefault="00BA4295" w:rsidP="00806E0B"/>
        </w:tc>
      </w:tr>
      <w:tr w:rsidR="00BA4295" w:rsidTr="00806E0B">
        <w:tc>
          <w:tcPr>
            <w:tcW w:w="3150" w:type="dxa"/>
          </w:tcPr>
          <w:p w:rsidR="00BA4295" w:rsidRDefault="00BA4295" w:rsidP="00806E0B">
            <w:pPr>
              <w:pStyle w:val="bullets"/>
              <w:numPr>
                <w:ilvl w:val="0"/>
                <w:numId w:val="0"/>
              </w:numPr>
              <w:spacing w:after="0"/>
              <w:ind w:left="252" w:hanging="252"/>
              <w:rPr>
                <w:szCs w:val="32"/>
              </w:rPr>
            </w:pPr>
            <w:r>
              <w:br w:type="page"/>
            </w:r>
          </w:p>
          <w:p w:rsidR="00BA4295" w:rsidRDefault="00BA4295" w:rsidP="00806E0B">
            <w:pPr>
              <w:pStyle w:val="bullets"/>
              <w:numPr>
                <w:ilvl w:val="0"/>
                <w:numId w:val="0"/>
              </w:numPr>
              <w:spacing w:after="0"/>
              <w:ind w:left="252" w:hanging="252"/>
              <w:rPr>
                <w:szCs w:val="32"/>
              </w:rPr>
            </w:pPr>
            <w:r>
              <w:t>2.9 Are the benefits to be delivered by the project understood and agreed with stakeholders? Is there an initial plan for realising and evaluating benefits?</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60"/>
              </w:tabs>
              <w:spacing w:after="0"/>
              <w:ind w:left="249" w:hanging="249"/>
            </w:pPr>
            <w:r>
              <w:t>Benefits are clearly stated</w:t>
            </w:r>
          </w:p>
          <w:p w:rsidR="00BA4295" w:rsidRDefault="00BA4295" w:rsidP="00806E0B">
            <w:pPr>
              <w:pStyle w:val="bullets"/>
              <w:tabs>
                <w:tab w:val="clear" w:pos="720"/>
                <w:tab w:val="num" w:pos="260"/>
              </w:tabs>
              <w:spacing w:after="0"/>
              <w:ind w:left="249" w:hanging="249"/>
            </w:pPr>
            <w:r>
              <w:t>Initial plan for realising and evaluating delivery of benefits, showing costs offset by (e.g. improved quality of service and/or savings over the project’s expected life)</w:t>
            </w:r>
          </w:p>
          <w:p w:rsidR="00BA4295" w:rsidRDefault="00BA4295" w:rsidP="00806E0B">
            <w:pPr>
              <w:pStyle w:val="bullets"/>
              <w:tabs>
                <w:tab w:val="clear" w:pos="720"/>
                <w:tab w:val="num" w:pos="260"/>
              </w:tabs>
              <w:spacing w:after="0"/>
              <w:ind w:left="260" w:hanging="260"/>
            </w:pPr>
            <w:r>
              <w:t>Critical success factors for the project are still valid, and agreed with stakeholders.</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p w:rsidR="00BA4295" w:rsidRDefault="00BA4295" w:rsidP="00806E0B"/>
          <w:p w:rsidR="00BA4295" w:rsidRDefault="00BA4295" w:rsidP="00806E0B"/>
          <w:p w:rsidR="00BA4295" w:rsidRDefault="00BA4295" w:rsidP="00806E0B"/>
          <w:p w:rsidR="00BA4295" w:rsidRDefault="00BA4295" w:rsidP="00806E0B"/>
          <w:p w:rsidR="00BA4295" w:rsidRDefault="00BA4295" w:rsidP="00806E0B"/>
          <w:p w:rsidR="00BA4295" w:rsidRDefault="00BA4295" w:rsidP="00806E0B"/>
        </w:tc>
      </w:tr>
    </w:tbl>
    <w:p w:rsidR="00BA4295" w:rsidRDefault="00BA4295" w:rsidP="00BA4295">
      <w:bookmarkStart w:id="11" w:name="_Toc494180408"/>
    </w:p>
    <w:p w:rsidR="00BA4295" w:rsidRDefault="00BA4295" w:rsidP="00BA4295"/>
    <w:p w:rsidR="00BA4295" w:rsidRDefault="00BA4295" w:rsidP="00BA4295">
      <w:pPr>
        <w:jc w:val="left"/>
        <w:rPr>
          <w:rFonts w:ascii="Arial Bold" w:hAnsi="Arial Bold" w:cs="Arial"/>
          <w:b/>
          <w:caps/>
          <w:sz w:val="26"/>
        </w:rPr>
      </w:pPr>
      <w:r>
        <w:br w:type="page"/>
      </w:r>
    </w:p>
    <w:p w:rsidR="00BA4295" w:rsidRDefault="00BA4295" w:rsidP="00BA4295">
      <w:pPr>
        <w:pStyle w:val="Heading1"/>
        <w:tabs>
          <w:tab w:val="num" w:pos="270"/>
        </w:tabs>
        <w:ind w:left="1276" w:hanging="1519"/>
        <w:mirrorIndents w:val="0"/>
        <w:jc w:val="left"/>
      </w:pPr>
      <w:bookmarkStart w:id="12" w:name="_Toc14080901"/>
      <w:r w:rsidRPr="007A3E58">
        <w:t>Review</w:t>
      </w:r>
      <w:r>
        <w:t xml:space="preserve"> of Current Phase (IF APPLICABLE)</w:t>
      </w:r>
      <w:bookmarkEnd w:id="11"/>
      <w:bookmarkEnd w:id="12"/>
    </w:p>
    <w:p w:rsidR="00BA4295" w:rsidRPr="000D6FCC" w:rsidRDefault="00BA4295" w:rsidP="00BA4295"/>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4039"/>
        <w:gridCol w:w="2340"/>
      </w:tblGrid>
      <w:tr w:rsidR="00BA4295" w:rsidRPr="009206BF" w:rsidTr="00806E0B">
        <w:tc>
          <w:tcPr>
            <w:tcW w:w="316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9206BF" w:rsidRDefault="00BA4295" w:rsidP="00806E0B">
            <w:pPr>
              <w:ind w:left="360" w:hanging="360"/>
              <w:rPr>
                <w:b/>
                <w:bCs/>
                <w:color w:val="000000" w:themeColor="text1"/>
                <w:szCs w:val="22"/>
              </w:rPr>
            </w:pPr>
            <w:r w:rsidRPr="009206BF">
              <w:rPr>
                <w:b/>
                <w:bCs/>
                <w:color w:val="000000" w:themeColor="text1"/>
                <w:szCs w:val="22"/>
              </w:rPr>
              <w:t>Areas to probe</w:t>
            </w:r>
          </w:p>
        </w:tc>
        <w:tc>
          <w:tcPr>
            <w:tcW w:w="4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9206BF" w:rsidRDefault="00BA4295" w:rsidP="00806E0B">
            <w:pPr>
              <w:rPr>
                <w:b/>
                <w:bCs/>
                <w:color w:val="000000" w:themeColor="text1"/>
                <w:szCs w:val="22"/>
              </w:rPr>
            </w:pPr>
            <w:r w:rsidRPr="009206BF">
              <w:rPr>
                <w:b/>
                <w:bCs/>
                <w:color w:val="000000" w:themeColor="text1"/>
                <w:szCs w:val="22"/>
              </w:rPr>
              <w:t>Evidence expected</w:t>
            </w:r>
          </w:p>
        </w:tc>
        <w:tc>
          <w:tcPr>
            <w:tcW w:w="2340" w:type="dxa"/>
            <w:tcBorders>
              <w:left w:val="single" w:sz="4" w:space="0" w:color="auto"/>
            </w:tcBorders>
            <w:shd w:val="clear" w:color="auto" w:fill="C6D9F1" w:themeFill="text2" w:themeFillTint="33"/>
          </w:tcPr>
          <w:p w:rsidR="00BA4295" w:rsidRPr="009206BF" w:rsidRDefault="00BA4295" w:rsidP="00806E0B">
            <w:pPr>
              <w:rPr>
                <w:b/>
                <w:bCs/>
                <w:color w:val="000000" w:themeColor="text1"/>
              </w:rPr>
            </w:pPr>
            <w:r w:rsidRPr="009206BF">
              <w:rPr>
                <w:b/>
                <w:bCs/>
                <w:color w:val="000000" w:themeColor="text1"/>
              </w:rPr>
              <w:t>Evidence Supplied</w:t>
            </w:r>
          </w:p>
        </w:tc>
      </w:tr>
      <w:tr w:rsidR="00BA4295" w:rsidTr="00806E0B">
        <w:tc>
          <w:tcPr>
            <w:tcW w:w="3161" w:type="dxa"/>
          </w:tcPr>
          <w:p w:rsidR="00BA4295" w:rsidRDefault="00BA4295" w:rsidP="00806E0B">
            <w:pPr>
              <w:pStyle w:val="bullets"/>
              <w:numPr>
                <w:ilvl w:val="0"/>
                <w:numId w:val="0"/>
              </w:numPr>
              <w:spacing w:after="0"/>
              <w:ind w:left="360" w:hanging="360"/>
            </w:pPr>
          </w:p>
          <w:p w:rsidR="00BA4295" w:rsidRDefault="00BA4295" w:rsidP="00806E0B">
            <w:pPr>
              <w:pStyle w:val="bullets"/>
              <w:numPr>
                <w:ilvl w:val="0"/>
                <w:numId w:val="0"/>
              </w:numPr>
              <w:spacing w:after="0"/>
              <w:ind w:left="360" w:hanging="360"/>
              <w:rPr>
                <w:szCs w:val="32"/>
              </w:rPr>
            </w:pPr>
            <w:r>
              <w:t>3.1</w:t>
            </w:r>
            <w:r>
              <w:tab/>
              <w:t>Is the project under control?</w:t>
            </w:r>
          </w:p>
        </w:tc>
        <w:tc>
          <w:tcPr>
            <w:tcW w:w="4039" w:type="dxa"/>
          </w:tcPr>
          <w:p w:rsidR="00BA4295" w:rsidRDefault="00BA4295" w:rsidP="00806E0B">
            <w:pPr>
              <w:pStyle w:val="bullets"/>
              <w:numPr>
                <w:ilvl w:val="0"/>
                <w:numId w:val="0"/>
              </w:numPr>
              <w:spacing w:after="0"/>
            </w:pPr>
          </w:p>
          <w:p w:rsidR="00BA4295" w:rsidRDefault="00BA4295" w:rsidP="00806E0B">
            <w:pPr>
              <w:pStyle w:val="bullets"/>
              <w:tabs>
                <w:tab w:val="clear" w:pos="720"/>
                <w:tab w:val="num" w:pos="267"/>
              </w:tabs>
              <w:spacing w:after="0"/>
              <w:ind w:left="267" w:hanging="267"/>
            </w:pPr>
            <w:r>
              <w:t>Project running to schedule and costs within budget, as shown in project budget and timetable reports.</w:t>
            </w:r>
          </w:p>
          <w:p w:rsidR="00BA4295" w:rsidRDefault="00BA4295" w:rsidP="00806E0B">
            <w:pPr>
              <w:pStyle w:val="bullets"/>
              <w:numPr>
                <w:ilvl w:val="0"/>
                <w:numId w:val="0"/>
              </w:numPr>
              <w:spacing w:after="0"/>
            </w:pPr>
          </w:p>
        </w:tc>
        <w:tc>
          <w:tcPr>
            <w:tcW w:w="2340" w:type="dxa"/>
            <w:shd w:val="clear" w:color="auto" w:fill="auto"/>
          </w:tcPr>
          <w:p w:rsidR="00BA4295" w:rsidRDefault="00BA4295" w:rsidP="00806E0B"/>
        </w:tc>
      </w:tr>
      <w:tr w:rsidR="00BA4295" w:rsidTr="00806E0B">
        <w:tc>
          <w:tcPr>
            <w:tcW w:w="3161" w:type="dxa"/>
          </w:tcPr>
          <w:p w:rsidR="00BA4295" w:rsidRDefault="00BA4295" w:rsidP="00806E0B">
            <w:pPr>
              <w:pStyle w:val="bulletsindented"/>
              <w:spacing w:after="0"/>
              <w:ind w:left="360" w:hanging="360"/>
            </w:pPr>
          </w:p>
          <w:p w:rsidR="00BA4295" w:rsidRDefault="00BA4295" w:rsidP="00806E0B">
            <w:pPr>
              <w:pStyle w:val="bulletsindented"/>
              <w:spacing w:after="0"/>
              <w:ind w:left="360" w:hanging="360"/>
              <w:rPr>
                <w:szCs w:val="32"/>
              </w:rPr>
            </w:pPr>
            <w:r>
              <w:t>3.2</w:t>
            </w:r>
            <w:r>
              <w:tab/>
              <w:t>What caused any deviations such as over or under-runs?</w:t>
            </w:r>
          </w:p>
        </w:tc>
        <w:tc>
          <w:tcPr>
            <w:tcW w:w="4039" w:type="dxa"/>
          </w:tcPr>
          <w:p w:rsidR="00BA4295" w:rsidRDefault="00BA4295" w:rsidP="00806E0B">
            <w:pPr>
              <w:pStyle w:val="bullets"/>
              <w:numPr>
                <w:ilvl w:val="0"/>
                <w:numId w:val="0"/>
              </w:numPr>
              <w:spacing w:after="0"/>
            </w:pPr>
          </w:p>
          <w:p w:rsidR="00BA4295" w:rsidRDefault="00BA4295" w:rsidP="00806E0B">
            <w:pPr>
              <w:pStyle w:val="bullets"/>
              <w:tabs>
                <w:tab w:val="clear" w:pos="720"/>
                <w:tab w:val="num" w:pos="267"/>
              </w:tabs>
              <w:spacing w:after="0"/>
              <w:ind w:left="267" w:hanging="267"/>
            </w:pPr>
            <w:r>
              <w:t>Reconciliations set against budget and time plan, and in accordance with risk allowances.</w:t>
            </w:r>
          </w:p>
          <w:p w:rsidR="00BA4295" w:rsidRDefault="00BA4295" w:rsidP="00806E0B">
            <w:pPr>
              <w:pStyle w:val="bullets"/>
              <w:numPr>
                <w:ilvl w:val="0"/>
                <w:numId w:val="0"/>
              </w:numPr>
              <w:spacing w:after="0"/>
            </w:pPr>
          </w:p>
        </w:tc>
        <w:tc>
          <w:tcPr>
            <w:tcW w:w="2340" w:type="dxa"/>
            <w:shd w:val="clear" w:color="auto" w:fill="auto"/>
          </w:tcPr>
          <w:p w:rsidR="00BA4295" w:rsidRDefault="00BA4295" w:rsidP="00806E0B"/>
        </w:tc>
      </w:tr>
      <w:tr w:rsidR="00BA4295" w:rsidTr="00806E0B">
        <w:tc>
          <w:tcPr>
            <w:tcW w:w="3161"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indented"/>
            </w:pPr>
          </w:p>
          <w:p w:rsidR="00BA4295" w:rsidRDefault="00BA4295" w:rsidP="00806E0B">
            <w:pPr>
              <w:pStyle w:val="bulletsindented"/>
              <w:ind w:left="432" w:hanging="432"/>
            </w:pPr>
            <w:r>
              <w:t>3.3 What actions are necessary to prevent deviations recurring in other phases?</w:t>
            </w:r>
          </w:p>
        </w:tc>
        <w:tc>
          <w:tcPr>
            <w:tcW w:w="4039"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p w:rsidR="00BA4295" w:rsidRDefault="00BA4295" w:rsidP="00806E0B">
            <w:pPr>
              <w:pStyle w:val="bullets"/>
              <w:tabs>
                <w:tab w:val="clear" w:pos="720"/>
                <w:tab w:val="num" w:pos="267"/>
              </w:tabs>
              <w:spacing w:after="0"/>
              <w:ind w:left="266" w:hanging="266"/>
            </w:pPr>
            <w:r>
              <w:t>Analysis and plans documented in project management documentation that is continually reviewed and updated.</w:t>
            </w:r>
          </w:p>
          <w:p w:rsidR="00BA4295" w:rsidRDefault="00BA4295" w:rsidP="00806E0B">
            <w:pPr>
              <w:pStyle w:val="bullets"/>
              <w:numPr>
                <w:ilvl w:val="0"/>
                <w:numId w:val="0"/>
              </w:numPr>
              <w:spacing w:after="0"/>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4295" w:rsidRDefault="00BA4295" w:rsidP="00806E0B"/>
        </w:tc>
      </w:tr>
      <w:tr w:rsidR="00BA4295" w:rsidTr="00806E0B">
        <w:tc>
          <w:tcPr>
            <w:tcW w:w="3161"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indented"/>
              <w:ind w:left="432" w:hanging="432"/>
            </w:pPr>
            <w:r>
              <w:t>3.4 Are there any assumptions documented at the previous Gateway Review that have not been verified?</w:t>
            </w:r>
          </w:p>
        </w:tc>
        <w:tc>
          <w:tcPr>
            <w:tcW w:w="4039"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p w:rsidR="00BA4295" w:rsidRDefault="00BA4295" w:rsidP="00806E0B">
            <w:pPr>
              <w:pStyle w:val="bullets"/>
              <w:tabs>
                <w:tab w:val="clear" w:pos="720"/>
                <w:tab w:val="num" w:pos="267"/>
              </w:tabs>
              <w:spacing w:after="0"/>
              <w:ind w:left="267" w:hanging="267"/>
            </w:pPr>
            <w:r>
              <w:t>Log of outstanding assumptions and plans to verify them; where applicable, classed and managed as issues.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4295" w:rsidRDefault="00BA4295" w:rsidP="00806E0B"/>
          <w:p w:rsidR="00BA4295" w:rsidRDefault="00BA4295" w:rsidP="00806E0B"/>
          <w:p w:rsidR="00BA4295" w:rsidRDefault="00BA4295" w:rsidP="00806E0B"/>
          <w:p w:rsidR="00BA4295" w:rsidRDefault="00BA4295" w:rsidP="00806E0B"/>
          <w:p w:rsidR="00BA4295" w:rsidRDefault="00BA4295" w:rsidP="00806E0B"/>
        </w:tc>
      </w:tr>
    </w:tbl>
    <w:p w:rsidR="00BA4295" w:rsidRDefault="00BA4295" w:rsidP="00BA4295"/>
    <w:p w:rsidR="00BA4295" w:rsidRDefault="00BA4295" w:rsidP="00BA4295">
      <w:pPr>
        <w:pStyle w:val="Heading1"/>
        <w:tabs>
          <w:tab w:val="num" w:pos="270"/>
        </w:tabs>
        <w:ind w:left="1276" w:hanging="1519"/>
        <w:mirrorIndents w:val="0"/>
        <w:jc w:val="left"/>
      </w:pPr>
      <w:bookmarkStart w:id="13" w:name="_Toc494180409"/>
      <w:bookmarkStart w:id="14" w:name="_Toc14080902"/>
      <w:r w:rsidRPr="007A3E58">
        <w:t>Readiness</w:t>
      </w:r>
      <w:r>
        <w:t xml:space="preserve"> for next phase: Investment Decision</w:t>
      </w:r>
      <w:bookmarkEnd w:id="13"/>
      <w:bookmarkEnd w:id="14"/>
    </w:p>
    <w:p w:rsidR="00BA4295" w:rsidRPr="000D6FCC" w:rsidRDefault="00BA4295" w:rsidP="00BA4295"/>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4543"/>
        <w:gridCol w:w="1995"/>
      </w:tblGrid>
      <w:tr w:rsidR="00BA4295" w:rsidRPr="009206BF" w:rsidTr="00806E0B">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9206BF" w:rsidRDefault="00BA4295" w:rsidP="00806E0B">
            <w:pPr>
              <w:ind w:left="360" w:hanging="360"/>
              <w:rPr>
                <w:b/>
                <w:bCs/>
                <w:color w:val="000000" w:themeColor="text1"/>
                <w:szCs w:val="22"/>
              </w:rPr>
            </w:pPr>
            <w:r w:rsidRPr="009206BF">
              <w:rPr>
                <w:b/>
                <w:bCs/>
                <w:color w:val="000000" w:themeColor="text1"/>
                <w:szCs w:val="22"/>
              </w:rPr>
              <w:t>Areas to probe</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295" w:rsidRPr="009206BF" w:rsidRDefault="00BA4295" w:rsidP="00806E0B">
            <w:pPr>
              <w:rPr>
                <w:b/>
                <w:bCs/>
                <w:color w:val="000000" w:themeColor="text1"/>
                <w:szCs w:val="22"/>
              </w:rPr>
            </w:pPr>
            <w:r w:rsidRPr="009206BF">
              <w:rPr>
                <w:b/>
                <w:bCs/>
                <w:color w:val="000000" w:themeColor="text1"/>
                <w:szCs w:val="22"/>
              </w:rPr>
              <w:t>Evidence expected</w:t>
            </w:r>
          </w:p>
        </w:tc>
        <w:tc>
          <w:tcPr>
            <w:tcW w:w="0" w:type="auto"/>
            <w:tcBorders>
              <w:left w:val="single" w:sz="4" w:space="0" w:color="auto"/>
            </w:tcBorders>
            <w:shd w:val="clear" w:color="auto" w:fill="C6D9F1" w:themeFill="text2" w:themeFillTint="33"/>
          </w:tcPr>
          <w:p w:rsidR="00BA4295" w:rsidRPr="009206BF" w:rsidRDefault="00BA4295" w:rsidP="00806E0B">
            <w:pPr>
              <w:rPr>
                <w:b/>
                <w:bCs/>
                <w:color w:val="000000" w:themeColor="text1"/>
              </w:rPr>
            </w:pPr>
            <w:r w:rsidRPr="009206BF">
              <w:rPr>
                <w:b/>
                <w:bCs/>
                <w:color w:val="000000" w:themeColor="text1"/>
              </w:rPr>
              <w:t>Evidence Supplied</w:t>
            </w:r>
          </w:p>
        </w:tc>
      </w:tr>
      <w:tr w:rsidR="00BA4295" w:rsidTr="00806E0B">
        <w:tc>
          <w:tcPr>
            <w:tcW w:w="0" w:type="auto"/>
          </w:tcPr>
          <w:p w:rsidR="00BA4295" w:rsidRDefault="00BA4295" w:rsidP="00806E0B">
            <w:pPr>
              <w:pStyle w:val="bullets"/>
              <w:numPr>
                <w:ilvl w:val="0"/>
                <w:numId w:val="0"/>
              </w:numPr>
              <w:spacing w:after="0"/>
              <w:ind w:left="360" w:hanging="360"/>
            </w:pPr>
          </w:p>
          <w:p w:rsidR="00BA4295" w:rsidRDefault="00BA4295" w:rsidP="00806E0B">
            <w:pPr>
              <w:pStyle w:val="bullets"/>
              <w:numPr>
                <w:ilvl w:val="0"/>
                <w:numId w:val="0"/>
              </w:numPr>
              <w:spacing w:after="0"/>
              <w:ind w:left="360" w:hanging="360"/>
              <w:rPr>
                <w:szCs w:val="32"/>
              </w:rPr>
            </w:pPr>
            <w:r>
              <w:t>4.1</w:t>
            </w:r>
            <w:r>
              <w:tab/>
              <w:t>Is the project plan for the remaining stages realistic?</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67"/>
              </w:tabs>
              <w:spacing w:after="0"/>
              <w:ind w:left="249" w:hanging="249"/>
            </w:pPr>
            <w:r>
              <w:t>Clear objectives, deliverables and milestones for the next stage defined and signed off by stakeholders</w:t>
            </w:r>
          </w:p>
          <w:p w:rsidR="00BA4295" w:rsidRDefault="00BA4295" w:rsidP="00806E0B">
            <w:pPr>
              <w:pStyle w:val="bullets"/>
              <w:tabs>
                <w:tab w:val="clear" w:pos="720"/>
                <w:tab w:val="num" w:pos="267"/>
              </w:tabs>
              <w:spacing w:after="0"/>
              <w:ind w:left="267" w:hanging="267"/>
            </w:pPr>
            <w:r>
              <w:t>Recommendations from last Gateway Review actioned.</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tc>
      </w:tr>
      <w:tr w:rsidR="00BA4295" w:rsidTr="00806E0B">
        <w:tc>
          <w:tcPr>
            <w:tcW w:w="0" w:type="auto"/>
          </w:tcPr>
          <w:p w:rsidR="00BA4295" w:rsidRDefault="00BA4295" w:rsidP="00806E0B">
            <w:pPr>
              <w:pStyle w:val="bulletsindented"/>
              <w:spacing w:after="0"/>
              <w:ind w:left="360" w:hanging="360"/>
            </w:pPr>
          </w:p>
          <w:p w:rsidR="00BA4295" w:rsidRDefault="00BA4295" w:rsidP="00806E0B">
            <w:pPr>
              <w:pStyle w:val="bulletsindented"/>
              <w:spacing w:after="0"/>
              <w:ind w:left="360" w:hanging="360"/>
              <w:rPr>
                <w:szCs w:val="32"/>
              </w:rPr>
            </w:pPr>
            <w:r>
              <w:t>4.2</w:t>
            </w:r>
            <w:r>
              <w:tab/>
              <w:t>Are the project’s timescales reasonable, and compliant with procurement rules?</w:t>
            </w:r>
          </w:p>
        </w:tc>
        <w:tc>
          <w:tcPr>
            <w:tcW w:w="0" w:type="auto"/>
          </w:tcPr>
          <w:p w:rsidR="00BA4295" w:rsidRDefault="00BA4295" w:rsidP="00806E0B">
            <w:pPr>
              <w:pStyle w:val="bullets"/>
              <w:numPr>
                <w:ilvl w:val="0"/>
                <w:numId w:val="0"/>
              </w:numPr>
              <w:spacing w:after="0"/>
            </w:pPr>
          </w:p>
          <w:p w:rsidR="00BA4295" w:rsidRDefault="00BA4295" w:rsidP="00806E0B">
            <w:pPr>
              <w:pStyle w:val="bullets"/>
              <w:tabs>
                <w:tab w:val="clear" w:pos="720"/>
                <w:tab w:val="num" w:pos="267"/>
              </w:tabs>
              <w:spacing w:after="0"/>
              <w:ind w:left="249" w:hanging="249"/>
            </w:pPr>
            <w:r>
              <w:t xml:space="preserve">Timescales are likely to meet business and legislative needs and have been verified with internal stakeholders and suppliers </w:t>
            </w:r>
          </w:p>
          <w:p w:rsidR="00BA4295" w:rsidRDefault="00BA4295" w:rsidP="00806E0B">
            <w:pPr>
              <w:pStyle w:val="bullets"/>
              <w:tabs>
                <w:tab w:val="clear" w:pos="720"/>
                <w:tab w:val="num" w:pos="267"/>
              </w:tabs>
              <w:spacing w:after="0"/>
              <w:ind w:left="249" w:hanging="249"/>
            </w:pPr>
            <w:r>
              <w:t>Comparisons with similar projects</w:t>
            </w:r>
          </w:p>
          <w:p w:rsidR="00BA4295" w:rsidRDefault="00BA4295" w:rsidP="00806E0B">
            <w:pPr>
              <w:pStyle w:val="bullets"/>
              <w:tabs>
                <w:tab w:val="clear" w:pos="720"/>
                <w:tab w:val="num" w:pos="267"/>
              </w:tabs>
              <w:spacing w:after="0"/>
              <w:ind w:left="249" w:hanging="249"/>
            </w:pPr>
            <w:r>
              <w:t>Where appropriate, written record available of compliance with procurement rules in relation to all procurement project decisions taken</w:t>
            </w:r>
          </w:p>
          <w:p w:rsidR="00BA4295" w:rsidRDefault="00BA4295" w:rsidP="00806E0B">
            <w:pPr>
              <w:pStyle w:val="bullets"/>
              <w:tabs>
                <w:tab w:val="clear" w:pos="720"/>
                <w:tab w:val="num" w:pos="267"/>
              </w:tabs>
              <w:spacing w:after="0"/>
              <w:ind w:left="267" w:hanging="267"/>
            </w:pPr>
            <w:r>
              <w:t>Analysis of the effects of any slippage that will affect the project (e.g. procurement costs) and suppliers (e.g. bid costs), with supporting sensitivity analysis.</w:t>
            </w:r>
          </w:p>
          <w:p w:rsidR="00BA4295" w:rsidRDefault="00BA4295" w:rsidP="00806E0B">
            <w:pPr>
              <w:pStyle w:val="bullets"/>
              <w:numPr>
                <w:ilvl w:val="0"/>
                <w:numId w:val="0"/>
              </w:numPr>
              <w:spacing w:after="0"/>
            </w:pPr>
          </w:p>
        </w:tc>
        <w:tc>
          <w:tcPr>
            <w:tcW w:w="0" w:type="auto"/>
            <w:shd w:val="clear" w:color="auto" w:fill="auto"/>
          </w:tcPr>
          <w:p w:rsidR="00BA4295" w:rsidRDefault="00BA4295" w:rsidP="00806E0B"/>
        </w:tc>
      </w:tr>
    </w:tbl>
    <w:p w:rsidR="00BA4295" w:rsidRDefault="00BA4295" w:rsidP="00BA4295">
      <w:r>
        <w:br w:type="page"/>
      </w:r>
    </w:p>
    <w:p w:rsidR="00BA4295" w:rsidRDefault="00BA4295" w:rsidP="00BA4295"/>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4572"/>
        <w:gridCol w:w="1995"/>
      </w:tblGrid>
      <w:tr w:rsidR="00BA4295" w:rsidTr="00806E0B">
        <w:trPr>
          <w:cantSplit/>
        </w:trPr>
        <w:tc>
          <w:tcPr>
            <w:tcW w:w="28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A4295" w:rsidRDefault="00BA4295" w:rsidP="00806E0B">
            <w:pPr>
              <w:pStyle w:val="bulletsindented"/>
            </w:pPr>
            <w:r w:rsidRPr="009206BF">
              <w:rPr>
                <w:b/>
                <w:bCs/>
                <w:color w:val="000000" w:themeColor="text1"/>
                <w:szCs w:val="22"/>
              </w:rPr>
              <w:t>Areas to probe</w:t>
            </w:r>
          </w:p>
        </w:tc>
        <w:tc>
          <w:tcPr>
            <w:tcW w:w="4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A4295" w:rsidRDefault="00BA4295" w:rsidP="00806E0B">
            <w:pPr>
              <w:pStyle w:val="bullets"/>
              <w:numPr>
                <w:ilvl w:val="0"/>
                <w:numId w:val="0"/>
              </w:numPr>
              <w:spacing w:after="0"/>
            </w:pPr>
            <w:r w:rsidRPr="009206BF">
              <w:rPr>
                <w:b/>
                <w:bCs/>
                <w:color w:val="000000" w:themeColor="text1"/>
                <w:szCs w:val="22"/>
              </w:rPr>
              <w:t>Evidence expected</w:t>
            </w:r>
          </w:p>
        </w:tc>
        <w:tc>
          <w:tcPr>
            <w:tcW w:w="19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A4295" w:rsidRDefault="00BA4295" w:rsidP="00806E0B">
            <w:pPr>
              <w:jc w:val="left"/>
            </w:pPr>
            <w:r w:rsidRPr="009206BF">
              <w:rPr>
                <w:b/>
                <w:bCs/>
                <w:color w:val="000000" w:themeColor="text1"/>
              </w:rPr>
              <w:t>Evidence Supplied</w:t>
            </w:r>
          </w:p>
        </w:tc>
      </w:tr>
      <w:tr w:rsidR="00BA4295" w:rsidTr="00806E0B">
        <w:trPr>
          <w:cantSplit/>
        </w:trPr>
        <w:tc>
          <w:tcPr>
            <w:tcW w:w="2857"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indented"/>
            </w:pPr>
          </w:p>
          <w:p w:rsidR="00BA4295" w:rsidRDefault="00BA4295" w:rsidP="00806E0B">
            <w:pPr>
              <w:pStyle w:val="bulletsindented"/>
              <w:ind w:left="432" w:hanging="432"/>
            </w:pPr>
            <w:r>
              <w:t>4.3 What are the arrangements for the next stage of the project? Have its activities been defined and resourced?</w:t>
            </w:r>
          </w:p>
        </w:tc>
        <w:tc>
          <w:tcPr>
            <w:tcW w:w="459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p w:rsidR="00BA4295" w:rsidRDefault="00BA4295" w:rsidP="00806E0B">
            <w:pPr>
              <w:pStyle w:val="bullets"/>
              <w:tabs>
                <w:tab w:val="clear" w:pos="720"/>
                <w:tab w:val="num" w:pos="267"/>
              </w:tabs>
              <w:spacing w:after="0"/>
              <w:ind w:left="249" w:hanging="249"/>
            </w:pPr>
            <w:r>
              <w:t>Plan showing roles, responsibilities, training requirements, internal and external resources, skills requirements and any project management mentoring resources available</w:t>
            </w:r>
          </w:p>
          <w:p w:rsidR="00BA4295" w:rsidRDefault="00BA4295" w:rsidP="00806E0B">
            <w:pPr>
              <w:pStyle w:val="bullets"/>
              <w:tabs>
                <w:tab w:val="clear" w:pos="720"/>
                <w:tab w:val="num" w:pos="267"/>
              </w:tabs>
              <w:spacing w:after="0"/>
              <w:ind w:left="249" w:hanging="249"/>
            </w:pPr>
            <w:r>
              <w:t>Involvement from a business, user and technical perspective</w:t>
            </w:r>
          </w:p>
          <w:p w:rsidR="00BA4295" w:rsidRDefault="00BA4295" w:rsidP="00806E0B">
            <w:pPr>
              <w:pStyle w:val="bullets"/>
              <w:tabs>
                <w:tab w:val="clear" w:pos="720"/>
                <w:tab w:val="num" w:pos="267"/>
              </w:tabs>
              <w:spacing w:after="0"/>
              <w:ind w:left="249" w:hanging="249"/>
            </w:pPr>
            <w:r>
              <w:t>A suitable/appropriate plan for the selected delivery approach that identifies all key review and decision points, including any preliminary reviews</w:t>
            </w:r>
          </w:p>
          <w:p w:rsidR="00BA4295" w:rsidRDefault="00BA4295" w:rsidP="00806E0B">
            <w:pPr>
              <w:pStyle w:val="bullets"/>
              <w:tabs>
                <w:tab w:val="clear" w:pos="720"/>
                <w:tab w:val="num" w:pos="267"/>
              </w:tabs>
              <w:spacing w:after="0"/>
              <w:ind w:left="266" w:hanging="266"/>
            </w:pPr>
            <w:r>
              <w:t>Appropriate standard form of contract identified, as the baseline for later adaptions as required.</w:t>
            </w:r>
          </w:p>
          <w:p w:rsidR="00BA4295" w:rsidRDefault="00BA4295" w:rsidP="00806E0B">
            <w:pPr>
              <w:pStyle w:val="bullets"/>
              <w:numPr>
                <w:ilvl w:val="0"/>
                <w:numId w:val="0"/>
              </w:numPr>
              <w:spacing w:after="0"/>
            </w:pP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BA4295" w:rsidRDefault="00BA4295" w:rsidP="00806E0B"/>
        </w:tc>
      </w:tr>
      <w:tr w:rsidR="00BA4295" w:rsidTr="00806E0B">
        <w:tc>
          <w:tcPr>
            <w:tcW w:w="2857"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indented"/>
            </w:pPr>
            <w:r>
              <w:br w:type="page"/>
            </w:r>
          </w:p>
          <w:p w:rsidR="00BA4295" w:rsidRDefault="00BA4295" w:rsidP="00806E0B">
            <w:pPr>
              <w:pStyle w:val="bulletsindented"/>
              <w:ind w:left="432" w:hanging="432"/>
            </w:pPr>
            <w:r>
              <w:t>4.4 Does the project have resources with, where required, the appropriate skills and experience?</w:t>
            </w:r>
          </w:p>
        </w:tc>
        <w:tc>
          <w:tcPr>
            <w:tcW w:w="459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p w:rsidR="00BA4295" w:rsidRDefault="00BA4295" w:rsidP="00806E0B">
            <w:pPr>
              <w:pStyle w:val="bullets"/>
              <w:tabs>
                <w:tab w:val="clear" w:pos="720"/>
                <w:tab w:val="num" w:pos="267"/>
              </w:tabs>
              <w:spacing w:after="0"/>
              <w:ind w:left="249" w:hanging="249"/>
            </w:pPr>
            <w:r>
              <w:t>Requisite skills available in the Project Team, and access to external expertise as appropriate</w:t>
            </w:r>
          </w:p>
          <w:p w:rsidR="00BA4295" w:rsidRDefault="00BA4295" w:rsidP="00806E0B">
            <w:pPr>
              <w:pStyle w:val="bullets"/>
              <w:tabs>
                <w:tab w:val="clear" w:pos="720"/>
                <w:tab w:val="num" w:pos="267"/>
              </w:tabs>
              <w:spacing w:after="0"/>
              <w:ind w:left="249" w:hanging="249"/>
            </w:pPr>
            <w:r>
              <w:t>Requirements for ‘intelligent customer’ capabilities, where appropriate, identified and plans for putting them in place</w:t>
            </w:r>
          </w:p>
          <w:p w:rsidR="00BA4295" w:rsidRDefault="00BA4295" w:rsidP="00806E0B">
            <w:pPr>
              <w:pStyle w:val="bullets"/>
              <w:tabs>
                <w:tab w:val="clear" w:pos="720"/>
                <w:tab w:val="num" w:pos="267"/>
              </w:tabs>
              <w:spacing w:after="0"/>
              <w:ind w:left="249" w:hanging="249"/>
            </w:pPr>
            <w:r>
              <w:t>Project relationships such as team-working and partnering considered, with a plan to implement them where appropriate</w:t>
            </w:r>
          </w:p>
          <w:p w:rsidR="00BA4295" w:rsidRDefault="00BA4295" w:rsidP="00806E0B">
            <w:pPr>
              <w:pStyle w:val="bullets"/>
              <w:tabs>
                <w:tab w:val="clear" w:pos="720"/>
                <w:tab w:val="num" w:pos="267"/>
              </w:tabs>
              <w:spacing w:after="0"/>
              <w:ind w:left="249" w:hanging="249"/>
            </w:pPr>
            <w:r>
              <w:t>Internal and external commitment to provide the resources required</w:t>
            </w:r>
          </w:p>
          <w:p w:rsidR="00BA4295" w:rsidRDefault="00BA4295" w:rsidP="00806E0B">
            <w:pPr>
              <w:pStyle w:val="bullets"/>
              <w:tabs>
                <w:tab w:val="clear" w:pos="720"/>
                <w:tab w:val="num" w:pos="267"/>
              </w:tabs>
              <w:spacing w:after="0"/>
              <w:ind w:left="249" w:hanging="249"/>
            </w:pPr>
            <w:r>
              <w:t>Job descriptions for key project staff</w:t>
            </w:r>
          </w:p>
          <w:p w:rsidR="00BA4295" w:rsidRDefault="00BA4295" w:rsidP="00806E0B">
            <w:pPr>
              <w:pStyle w:val="bullets"/>
              <w:tabs>
                <w:tab w:val="clear" w:pos="720"/>
                <w:tab w:val="num" w:pos="267"/>
              </w:tabs>
              <w:spacing w:after="0"/>
              <w:ind w:left="249" w:hanging="249"/>
            </w:pPr>
            <w:r>
              <w:t>Skills audit undertaken and plans for addressing any shortfall</w:t>
            </w:r>
          </w:p>
          <w:p w:rsidR="00BA4295" w:rsidRDefault="00BA4295" w:rsidP="00806E0B">
            <w:pPr>
              <w:pStyle w:val="bullets"/>
              <w:tabs>
                <w:tab w:val="clear" w:pos="720"/>
                <w:tab w:val="num" w:pos="267"/>
              </w:tabs>
              <w:spacing w:after="0"/>
              <w:ind w:left="249" w:hanging="249"/>
            </w:pPr>
            <w:r>
              <w:t xml:space="preserve">Contract management staff identified to join the procurement team at an early stage, to </w:t>
            </w:r>
            <w:r w:rsidRPr="00E93714">
              <w:t>familiarize themselves</w:t>
            </w:r>
            <w:r>
              <w:t xml:space="preserve"> with the procurement’s intent and processes</w:t>
            </w:r>
          </w:p>
          <w:p w:rsidR="00BA4295" w:rsidRDefault="00BA4295" w:rsidP="00806E0B">
            <w:pPr>
              <w:pStyle w:val="bullets"/>
              <w:tabs>
                <w:tab w:val="clear" w:pos="720"/>
                <w:tab w:val="num" w:pos="267"/>
              </w:tabs>
              <w:spacing w:after="0"/>
              <w:ind w:left="267" w:hanging="267"/>
            </w:pPr>
            <w:r>
              <w:t>Appropriate allocation of key project roles between internal staff and consultants or contractors.</w:t>
            </w:r>
          </w:p>
          <w:p w:rsidR="00BA4295" w:rsidRDefault="00BA4295" w:rsidP="00806E0B">
            <w:pPr>
              <w:pStyle w:val="bullets"/>
              <w:numPr>
                <w:ilvl w:val="0"/>
                <w:numId w:val="0"/>
              </w:numPr>
              <w:spacing w:after="0"/>
            </w:pPr>
          </w:p>
        </w:tc>
        <w:tc>
          <w:tcPr>
            <w:tcW w:w="1970" w:type="dxa"/>
            <w:tcBorders>
              <w:top w:val="single" w:sz="4" w:space="0" w:color="auto"/>
              <w:left w:val="single" w:sz="4" w:space="0" w:color="auto"/>
              <w:bottom w:val="single" w:sz="4" w:space="0" w:color="auto"/>
              <w:right w:val="single" w:sz="4" w:space="0" w:color="auto"/>
            </w:tcBorders>
          </w:tcPr>
          <w:p w:rsidR="00BA4295" w:rsidRDefault="00BA4295" w:rsidP="00806E0B">
            <w:pPr>
              <w:pStyle w:val="bullets"/>
              <w:numPr>
                <w:ilvl w:val="0"/>
                <w:numId w:val="0"/>
              </w:numPr>
              <w:spacing w:after="0"/>
            </w:pPr>
          </w:p>
        </w:tc>
      </w:tr>
    </w:tbl>
    <w:p w:rsidR="00BA4295" w:rsidRDefault="00BA4295" w:rsidP="00BA4295">
      <w:pPr>
        <w:pStyle w:val="BodyNormal"/>
      </w:pPr>
    </w:p>
    <w:bookmarkEnd w:id="0"/>
    <w:bookmarkEnd w:id="1"/>
    <w:bookmarkEnd w:id="2"/>
    <w:bookmarkEnd w:id="3"/>
    <w:bookmarkEnd w:id="4"/>
    <w:bookmarkEnd w:id="5"/>
    <w:p w:rsidR="00D82CCC" w:rsidRDefault="00D82CCC" w:rsidP="00AB54C7">
      <w:pPr>
        <w:pStyle w:val="HeadingCenter"/>
      </w:pPr>
    </w:p>
    <w:sectPr w:rsidR="00D82CCC" w:rsidSect="0078257C">
      <w:headerReference w:type="default" r:id="rId12"/>
      <w:footerReference w:type="default" r:id="rId13"/>
      <w:footerReference w:type="first" r:id="rId14"/>
      <w:pgSz w:w="11907" w:h="16840" w:code="9"/>
      <w:pgMar w:top="1094" w:right="1140" w:bottom="1077" w:left="1412" w:header="397" w:footer="443"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DA5" w:rsidRDefault="00201DA5">
      <w:r>
        <w:separator/>
      </w:r>
    </w:p>
    <w:p w:rsidR="00201DA5" w:rsidRDefault="00201DA5"/>
  </w:endnote>
  <w:endnote w:type="continuationSeparator" w:id="0">
    <w:p w:rsidR="00201DA5" w:rsidRDefault="00201DA5">
      <w:r>
        <w:continuationSeparator/>
      </w:r>
    </w:p>
    <w:p w:rsidR="00201DA5" w:rsidRDefault="00201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7C" w:rsidRPr="00F92124" w:rsidRDefault="0078257C" w:rsidP="0078257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5E1FCC00" wp14:editId="04E1FC10">
              <wp:simplePos x="0" y="0"/>
              <wp:positionH relativeFrom="margin">
                <wp:posOffset>-247650</wp:posOffset>
              </wp:positionH>
              <wp:positionV relativeFrom="paragraph">
                <wp:posOffset>175260</wp:posOffset>
              </wp:positionV>
              <wp:extent cx="616267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D982A68" id="Straight Connector 3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2106760164"/>
        <w:placeholder>
          <w:docPart w:val="F10210AAEB7A402F9750BAA1EC3E0A0B"/>
        </w:placeholder>
        <w:dataBinding w:prefixMappings="xmlns:ns0='http://purl.org/dc/elements/1.1/' xmlns:ns1='http://schemas.openxmlformats.org/package/2006/metadata/core-properties' " w:xpath="/ns1:coreProperties[1]/ns0:subject[1]" w:storeItemID="{6C3C8BC8-F283-45AE-878A-BAB7291924A1}"/>
        <w:text/>
      </w:sdtPr>
      <w:sdtEndPr/>
      <w:sdtContent>
        <w:r w:rsidR="007313AB">
          <w:rPr>
            <w:rFonts w:cs="Arial"/>
            <w:color w:val="7A8D95"/>
            <w:sz w:val="16"/>
            <w:szCs w:val="16"/>
          </w:rPr>
          <w:t>EPM-S00-TP-000007 Rev. 002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656526709"/>
        <w:placeholder>
          <w:docPart w:val="A7ECFA4A5172436A93A45FAB299D9E1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F39A3">
          <w:rPr>
            <w:rFonts w:cs="Arial"/>
            <w:color w:val="7A8D95"/>
            <w:sz w:val="16"/>
            <w:szCs w:val="16"/>
          </w:rPr>
          <w:t>00X</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47756320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00A71FBA">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7313AB">
      <w:rPr>
        <w:rFonts w:cs="Arial"/>
        <w:noProof/>
        <w:color w:val="7A8D95"/>
        <w:sz w:val="16"/>
        <w:szCs w:val="16"/>
      </w:rPr>
      <w:t>12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7313AB">
      <w:rPr>
        <w:rFonts w:cs="Arial"/>
        <w:noProof/>
        <w:color w:val="7A8D95"/>
        <w:sz w:val="16"/>
        <w:szCs w:val="16"/>
      </w:rPr>
      <w:t>13</w:t>
    </w:r>
    <w:r w:rsidRPr="00EA7ADF">
      <w:rPr>
        <w:rFonts w:cs="Arial"/>
        <w:color w:val="7A8D95"/>
        <w:sz w:val="16"/>
        <w:szCs w:val="16"/>
      </w:rPr>
      <w:fldChar w:fldCharType="end"/>
    </w:r>
  </w:p>
  <w:p w:rsidR="007313AB" w:rsidRDefault="007313AB" w:rsidP="007313AB">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71FBA" w:rsidRPr="0078257C" w:rsidRDefault="007313AB" w:rsidP="007313AB">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7C" w:rsidRPr="00F92124" w:rsidRDefault="0078257C" w:rsidP="007313AB">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4384" behindDoc="0" locked="0" layoutInCell="1" allowOverlap="1" wp14:anchorId="3D264A65" wp14:editId="0100DBD6">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D4FE6A2"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60020122"/>
        <w:placeholder>
          <w:docPart w:val="DFF27B3152E34B2DA5FB5E1A54933D23"/>
        </w:placeholder>
        <w:dataBinding w:prefixMappings="xmlns:ns0='http://purl.org/dc/elements/1.1/' xmlns:ns1='http://schemas.openxmlformats.org/package/2006/metadata/core-properties' " w:xpath="/ns1:coreProperties[1]/ns0:subject[1]" w:storeItemID="{6C3C8BC8-F283-45AE-878A-BAB7291924A1}"/>
        <w:text/>
      </w:sdtPr>
      <w:sdtContent>
        <w:r w:rsidR="007313AB" w:rsidRPr="007313AB">
          <w:rPr>
            <w:rFonts w:cs="Arial"/>
            <w:color w:val="7A8D95"/>
            <w:sz w:val="16"/>
            <w:szCs w:val="16"/>
          </w:rPr>
          <w:t>EPM-S00-TP-000007 Rev. 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59521688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00A71FBA">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7313AB">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7313AB">
      <w:rPr>
        <w:rFonts w:cs="Arial"/>
        <w:noProof/>
        <w:color w:val="7A8D95"/>
        <w:sz w:val="16"/>
        <w:szCs w:val="16"/>
      </w:rPr>
      <w:t>13</w:t>
    </w:r>
    <w:r w:rsidRPr="00EA7ADF">
      <w:rPr>
        <w:rFonts w:cs="Arial"/>
        <w:color w:val="7A8D95"/>
        <w:sz w:val="16"/>
        <w:szCs w:val="16"/>
      </w:rPr>
      <w:fldChar w:fldCharType="end"/>
    </w:r>
  </w:p>
  <w:p w:rsidR="007313AB" w:rsidRDefault="007313AB" w:rsidP="007313AB">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A71FBA" w:rsidRPr="007313AB" w:rsidRDefault="007313AB" w:rsidP="007313AB">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DA5" w:rsidRDefault="00201DA5">
      <w:r>
        <w:separator/>
      </w:r>
    </w:p>
    <w:p w:rsidR="00201DA5" w:rsidRDefault="00201DA5"/>
  </w:footnote>
  <w:footnote w:type="continuationSeparator" w:id="0">
    <w:p w:rsidR="00201DA5" w:rsidRDefault="00201DA5">
      <w:r>
        <w:continuationSeparator/>
      </w:r>
    </w:p>
    <w:p w:rsidR="00201DA5" w:rsidRDefault="00201DA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0"/>
    </w:tblGrid>
    <w:tr w:rsidR="0078257C" w:rsidTr="00D25362">
      <w:trPr>
        <w:trHeight w:val="420"/>
        <w:jc w:val="center"/>
      </w:trPr>
      <w:tc>
        <w:tcPr>
          <w:tcW w:w="1555" w:type="dxa"/>
        </w:tcPr>
        <w:p w:rsidR="0078257C" w:rsidRDefault="0078257C" w:rsidP="00AC1B11">
          <w:pPr>
            <w:pStyle w:val="HeadingCenter"/>
            <w:jc w:val="both"/>
          </w:pPr>
        </w:p>
      </w:tc>
      <w:tc>
        <w:tcPr>
          <w:tcW w:w="11340" w:type="dxa"/>
          <w:vAlign w:val="center"/>
        </w:tcPr>
        <w:sdt>
          <w:sdtPr>
            <w:rPr>
              <w:rStyle w:val="HeaderTitleChar"/>
              <w:b/>
              <w:bCs w:val="0"/>
            </w:rPr>
            <w:alias w:val="Title"/>
            <w:tag w:val=""/>
            <w:id w:val="107709700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8257C" w:rsidRDefault="00A71FBA" w:rsidP="005D5289">
              <w:pPr>
                <w:pStyle w:val="CPDocTitle"/>
                <w:ind w:left="93" w:right="1298" w:firstLine="1301"/>
                <w:rPr>
                  <w:rStyle w:val="HeaderTitleChar"/>
                  <w:b/>
                  <w:bCs w:val="0"/>
                </w:rPr>
              </w:pPr>
              <w:r>
                <w:rPr>
                  <w:rStyle w:val="HeaderTitleChar"/>
                  <w:b/>
                  <w:bCs w:val="0"/>
                </w:rPr>
                <w:t>Evidence Matrices Template - Project Outline Business Case</w:t>
              </w:r>
            </w:p>
          </w:sdtContent>
        </w:sdt>
        <w:p w:rsidR="0078257C" w:rsidRPr="006A25F8" w:rsidRDefault="00741D51" w:rsidP="00AC1B11">
          <w:pPr>
            <w:pStyle w:val="CPDocTitle"/>
            <w:rPr>
              <w:kern w:val="32"/>
              <w:sz w:val="24"/>
              <w:szCs w:val="24"/>
              <w:lang w:val="en-GB"/>
            </w:rPr>
          </w:pPr>
          <w:r w:rsidRPr="009A054C">
            <w:rPr>
              <w:noProof/>
              <w:lang w:eastAsia="en-US"/>
            </w:rPr>
            <w:drawing>
              <wp:anchor distT="0" distB="0" distL="114300" distR="114300" simplePos="0" relativeHeight="251668480" behindDoc="0" locked="0" layoutInCell="1" allowOverlap="1" wp14:anchorId="5F13F4F0" wp14:editId="1BA88D9B">
                <wp:simplePos x="0" y="0"/>
                <wp:positionH relativeFrom="column">
                  <wp:posOffset>-184150</wp:posOffset>
                </wp:positionH>
                <wp:positionV relativeFrom="paragraph">
                  <wp:posOffset>-398145</wp:posOffset>
                </wp:positionV>
                <wp:extent cx="547370" cy="610235"/>
                <wp:effectExtent l="0" t="0" r="0" b="0"/>
                <wp:wrapNone/>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14:sizeRelH relativeFrom="margin">
                  <wp14:pctWidth>0</wp14:pctWidth>
                </wp14:sizeRelH>
                <wp14:sizeRelV relativeFrom="margin">
                  <wp14:pctHeight>0</wp14:pctHeight>
                </wp14:sizeRelV>
              </wp:anchor>
            </w:drawing>
          </w:r>
        </w:p>
      </w:tc>
    </w:tr>
  </w:tbl>
  <w:p w:rsidR="0078257C" w:rsidRPr="00AC1B11" w:rsidRDefault="0078257C"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2AB88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F932798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754A06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656E3"/>
    <w:multiLevelType w:val="hybridMultilevel"/>
    <w:tmpl w:val="21924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ED3AD6"/>
    <w:multiLevelType w:val="hybridMultilevel"/>
    <w:tmpl w:val="C98E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13649"/>
    <w:multiLevelType w:val="hybridMultilevel"/>
    <w:tmpl w:val="A7D63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EB120C"/>
    <w:multiLevelType w:val="hybridMultilevel"/>
    <w:tmpl w:val="F5988D8C"/>
    <w:lvl w:ilvl="0" w:tplc="960019C0">
      <w:numFmt w:val="bullet"/>
      <w:lvlText w:val=""/>
      <w:lvlJc w:val="left"/>
      <w:pPr>
        <w:ind w:left="825" w:hanging="360"/>
      </w:pPr>
      <w:rPr>
        <w:rFonts w:ascii="Symbol" w:eastAsia="Symbol" w:hAnsi="Symbol" w:cs="Symbol" w:hint="default"/>
        <w:w w:val="100"/>
        <w:sz w:val="20"/>
        <w:szCs w:val="20"/>
      </w:rPr>
    </w:lvl>
    <w:lvl w:ilvl="1" w:tplc="2ED06F06">
      <w:numFmt w:val="bullet"/>
      <w:lvlText w:val="•"/>
      <w:lvlJc w:val="left"/>
      <w:pPr>
        <w:ind w:left="1337" w:hanging="360"/>
      </w:pPr>
      <w:rPr>
        <w:rFonts w:hint="default"/>
      </w:rPr>
    </w:lvl>
    <w:lvl w:ilvl="2" w:tplc="A5681838">
      <w:numFmt w:val="bullet"/>
      <w:lvlText w:val="•"/>
      <w:lvlJc w:val="left"/>
      <w:pPr>
        <w:ind w:left="1855" w:hanging="360"/>
      </w:pPr>
      <w:rPr>
        <w:rFonts w:hint="default"/>
      </w:rPr>
    </w:lvl>
    <w:lvl w:ilvl="3" w:tplc="949EFECC">
      <w:numFmt w:val="bullet"/>
      <w:lvlText w:val="•"/>
      <w:lvlJc w:val="left"/>
      <w:pPr>
        <w:ind w:left="2373" w:hanging="360"/>
      </w:pPr>
      <w:rPr>
        <w:rFonts w:hint="default"/>
      </w:rPr>
    </w:lvl>
    <w:lvl w:ilvl="4" w:tplc="6BB43D84">
      <w:numFmt w:val="bullet"/>
      <w:lvlText w:val="•"/>
      <w:lvlJc w:val="left"/>
      <w:pPr>
        <w:ind w:left="2890" w:hanging="360"/>
      </w:pPr>
      <w:rPr>
        <w:rFonts w:hint="default"/>
      </w:rPr>
    </w:lvl>
    <w:lvl w:ilvl="5" w:tplc="7916C3EE">
      <w:numFmt w:val="bullet"/>
      <w:lvlText w:val="•"/>
      <w:lvlJc w:val="left"/>
      <w:pPr>
        <w:ind w:left="3408" w:hanging="360"/>
      </w:pPr>
      <w:rPr>
        <w:rFonts w:hint="default"/>
      </w:rPr>
    </w:lvl>
    <w:lvl w:ilvl="6" w:tplc="2F203BCC">
      <w:numFmt w:val="bullet"/>
      <w:lvlText w:val="•"/>
      <w:lvlJc w:val="left"/>
      <w:pPr>
        <w:ind w:left="3926" w:hanging="360"/>
      </w:pPr>
      <w:rPr>
        <w:rFonts w:hint="default"/>
      </w:rPr>
    </w:lvl>
    <w:lvl w:ilvl="7" w:tplc="5BC61E1E">
      <w:numFmt w:val="bullet"/>
      <w:lvlText w:val="•"/>
      <w:lvlJc w:val="left"/>
      <w:pPr>
        <w:ind w:left="4444" w:hanging="360"/>
      </w:pPr>
      <w:rPr>
        <w:rFonts w:hint="default"/>
      </w:rPr>
    </w:lvl>
    <w:lvl w:ilvl="8" w:tplc="ECBC8286">
      <w:numFmt w:val="bullet"/>
      <w:lvlText w:val="•"/>
      <w:lvlJc w:val="left"/>
      <w:pPr>
        <w:ind w:left="4961" w:hanging="360"/>
      </w:pPr>
      <w:rPr>
        <w:rFonts w:hint="default"/>
      </w:rPr>
    </w:lvl>
  </w:abstractNum>
  <w:abstractNum w:abstractNumId="7" w15:restartNumberingAfterBreak="0">
    <w:nsid w:val="0BC526B5"/>
    <w:multiLevelType w:val="multilevel"/>
    <w:tmpl w:val="8BDAB6EC"/>
    <w:lvl w:ilvl="0">
      <w:start w:val="4"/>
      <w:numFmt w:val="decimal"/>
      <w:lvlText w:val="%1."/>
      <w:lvlJc w:val="left"/>
      <w:pPr>
        <w:ind w:left="825" w:hanging="360"/>
      </w:pPr>
      <w:rPr>
        <w:rFonts w:ascii="Arial" w:eastAsia="Arial" w:hAnsi="Arial" w:cs="Arial" w:hint="default"/>
        <w:spacing w:val="-2"/>
        <w:w w:val="100"/>
        <w:sz w:val="20"/>
        <w:szCs w:val="20"/>
      </w:rPr>
    </w:lvl>
    <w:lvl w:ilvl="1">
      <w:start w:val="1"/>
      <w:numFmt w:val="decimal"/>
      <w:lvlText w:val="%1.%2"/>
      <w:lvlJc w:val="left"/>
      <w:pPr>
        <w:ind w:left="825" w:hanging="360"/>
      </w:pPr>
      <w:rPr>
        <w:rFonts w:ascii="Arial" w:eastAsia="Arial" w:hAnsi="Arial" w:cs="Arial" w:hint="default"/>
        <w:spacing w:val="-2"/>
        <w:w w:val="100"/>
        <w:sz w:val="20"/>
        <w:szCs w:val="20"/>
      </w:rPr>
    </w:lvl>
    <w:lvl w:ilvl="2">
      <w:numFmt w:val="bullet"/>
      <w:lvlText w:val="•"/>
      <w:lvlJc w:val="left"/>
      <w:pPr>
        <w:ind w:left="1527" w:hanging="360"/>
      </w:pPr>
      <w:rPr>
        <w:rFonts w:hint="default"/>
      </w:rPr>
    </w:lvl>
    <w:lvl w:ilvl="3">
      <w:numFmt w:val="bullet"/>
      <w:lvlText w:val="•"/>
      <w:lvlJc w:val="left"/>
      <w:pPr>
        <w:ind w:left="1880" w:hanging="360"/>
      </w:pPr>
      <w:rPr>
        <w:rFonts w:hint="default"/>
      </w:rPr>
    </w:lvl>
    <w:lvl w:ilvl="4">
      <w:numFmt w:val="bullet"/>
      <w:lvlText w:val="•"/>
      <w:lvlJc w:val="left"/>
      <w:pPr>
        <w:ind w:left="2234" w:hanging="360"/>
      </w:pPr>
      <w:rPr>
        <w:rFonts w:hint="default"/>
      </w:rPr>
    </w:lvl>
    <w:lvl w:ilvl="5">
      <w:numFmt w:val="bullet"/>
      <w:lvlText w:val="•"/>
      <w:lvlJc w:val="left"/>
      <w:pPr>
        <w:ind w:left="2587" w:hanging="360"/>
      </w:pPr>
      <w:rPr>
        <w:rFonts w:hint="default"/>
      </w:rPr>
    </w:lvl>
    <w:lvl w:ilvl="6">
      <w:numFmt w:val="bullet"/>
      <w:lvlText w:val="•"/>
      <w:lvlJc w:val="left"/>
      <w:pPr>
        <w:ind w:left="2941" w:hanging="360"/>
      </w:pPr>
      <w:rPr>
        <w:rFonts w:hint="default"/>
      </w:rPr>
    </w:lvl>
    <w:lvl w:ilvl="7">
      <w:numFmt w:val="bullet"/>
      <w:lvlText w:val="•"/>
      <w:lvlJc w:val="left"/>
      <w:pPr>
        <w:ind w:left="3294" w:hanging="360"/>
      </w:pPr>
      <w:rPr>
        <w:rFonts w:hint="default"/>
      </w:rPr>
    </w:lvl>
    <w:lvl w:ilvl="8">
      <w:numFmt w:val="bullet"/>
      <w:lvlText w:val="•"/>
      <w:lvlJc w:val="left"/>
      <w:pPr>
        <w:ind w:left="3648" w:hanging="360"/>
      </w:pPr>
      <w:rPr>
        <w:rFonts w:hint="default"/>
      </w:rPr>
    </w:lvl>
  </w:abstractNum>
  <w:abstractNum w:abstractNumId="8"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750CD"/>
    <w:multiLevelType w:val="hybridMultilevel"/>
    <w:tmpl w:val="D7FC6226"/>
    <w:lvl w:ilvl="0" w:tplc="10A25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B634CE"/>
    <w:multiLevelType w:val="hybridMultilevel"/>
    <w:tmpl w:val="DE66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C087D"/>
    <w:multiLevelType w:val="multilevel"/>
    <w:tmpl w:val="0C1CEA52"/>
    <w:lvl w:ilvl="0">
      <w:start w:val="3"/>
      <w:numFmt w:val="decimal"/>
      <w:lvlText w:val="%1."/>
      <w:lvlJc w:val="left"/>
      <w:pPr>
        <w:ind w:left="825" w:hanging="360"/>
      </w:pPr>
      <w:rPr>
        <w:rFonts w:ascii="Arial" w:eastAsia="Arial" w:hAnsi="Arial" w:cs="Arial" w:hint="default"/>
        <w:spacing w:val="-2"/>
        <w:w w:val="100"/>
        <w:sz w:val="20"/>
        <w:szCs w:val="20"/>
      </w:rPr>
    </w:lvl>
    <w:lvl w:ilvl="1">
      <w:start w:val="1"/>
      <w:numFmt w:val="decimal"/>
      <w:lvlText w:val="%1.%2"/>
      <w:lvlJc w:val="left"/>
      <w:pPr>
        <w:ind w:left="825" w:hanging="360"/>
      </w:pPr>
      <w:rPr>
        <w:rFonts w:ascii="Arial" w:eastAsia="Arial" w:hAnsi="Arial" w:cs="Arial" w:hint="default"/>
        <w:spacing w:val="-2"/>
        <w:w w:val="100"/>
        <w:sz w:val="20"/>
        <w:szCs w:val="20"/>
      </w:rPr>
    </w:lvl>
    <w:lvl w:ilvl="2">
      <w:numFmt w:val="bullet"/>
      <w:lvlText w:val="•"/>
      <w:lvlJc w:val="left"/>
      <w:pPr>
        <w:ind w:left="1527" w:hanging="360"/>
      </w:pPr>
      <w:rPr>
        <w:rFonts w:hint="default"/>
      </w:rPr>
    </w:lvl>
    <w:lvl w:ilvl="3">
      <w:numFmt w:val="bullet"/>
      <w:lvlText w:val="•"/>
      <w:lvlJc w:val="left"/>
      <w:pPr>
        <w:ind w:left="1880" w:hanging="360"/>
      </w:pPr>
      <w:rPr>
        <w:rFonts w:hint="default"/>
      </w:rPr>
    </w:lvl>
    <w:lvl w:ilvl="4">
      <w:numFmt w:val="bullet"/>
      <w:lvlText w:val="•"/>
      <w:lvlJc w:val="left"/>
      <w:pPr>
        <w:ind w:left="2234" w:hanging="360"/>
      </w:pPr>
      <w:rPr>
        <w:rFonts w:hint="default"/>
      </w:rPr>
    </w:lvl>
    <w:lvl w:ilvl="5">
      <w:numFmt w:val="bullet"/>
      <w:lvlText w:val="•"/>
      <w:lvlJc w:val="left"/>
      <w:pPr>
        <w:ind w:left="2587" w:hanging="360"/>
      </w:pPr>
      <w:rPr>
        <w:rFonts w:hint="default"/>
      </w:rPr>
    </w:lvl>
    <w:lvl w:ilvl="6">
      <w:numFmt w:val="bullet"/>
      <w:lvlText w:val="•"/>
      <w:lvlJc w:val="left"/>
      <w:pPr>
        <w:ind w:left="2941" w:hanging="360"/>
      </w:pPr>
      <w:rPr>
        <w:rFonts w:hint="default"/>
      </w:rPr>
    </w:lvl>
    <w:lvl w:ilvl="7">
      <w:numFmt w:val="bullet"/>
      <w:lvlText w:val="•"/>
      <w:lvlJc w:val="left"/>
      <w:pPr>
        <w:ind w:left="3294" w:hanging="360"/>
      </w:pPr>
      <w:rPr>
        <w:rFonts w:hint="default"/>
      </w:rPr>
    </w:lvl>
    <w:lvl w:ilvl="8">
      <w:numFmt w:val="bullet"/>
      <w:lvlText w:val="•"/>
      <w:lvlJc w:val="left"/>
      <w:pPr>
        <w:ind w:left="3648" w:hanging="360"/>
      </w:pPr>
      <w:rPr>
        <w:rFonts w:hint="default"/>
      </w:rPr>
    </w:lvl>
  </w:abstractNum>
  <w:abstractNum w:abstractNumId="13" w15:restartNumberingAfterBreak="0">
    <w:nsid w:val="1F6355D0"/>
    <w:multiLevelType w:val="hybridMultilevel"/>
    <w:tmpl w:val="AB30EE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D0B6A"/>
    <w:multiLevelType w:val="hybridMultilevel"/>
    <w:tmpl w:val="14A42F8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945B0"/>
    <w:multiLevelType w:val="hybridMultilevel"/>
    <w:tmpl w:val="74D0AE0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44364"/>
    <w:multiLevelType w:val="hybridMultilevel"/>
    <w:tmpl w:val="3B7A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27DD3"/>
    <w:multiLevelType w:val="hybridMultilevel"/>
    <w:tmpl w:val="9356F3B8"/>
    <w:lvl w:ilvl="0" w:tplc="FFFFFFFF">
      <w:start w:val="1"/>
      <w:numFmt w:val="bullet"/>
      <w:pStyle w:val="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CF7EF1"/>
    <w:multiLevelType w:val="multilevel"/>
    <w:tmpl w:val="552E4B50"/>
    <w:lvl w:ilvl="0">
      <w:start w:val="1"/>
      <w:numFmt w:val="decimal"/>
      <w:lvlText w:val="%1.0"/>
      <w:lvlJc w:val="left"/>
      <w:pPr>
        <w:ind w:left="720" w:hanging="7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8E85ADE"/>
    <w:multiLevelType w:val="hybridMultilevel"/>
    <w:tmpl w:val="7BD0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3D577B9C"/>
    <w:multiLevelType w:val="multilevel"/>
    <w:tmpl w:val="E23E020C"/>
    <w:lvl w:ilvl="0">
      <w:start w:val="2"/>
      <w:numFmt w:val="decimal"/>
      <w:lvlText w:val="%1."/>
      <w:lvlJc w:val="left"/>
      <w:pPr>
        <w:ind w:left="825" w:hanging="360"/>
      </w:pPr>
      <w:rPr>
        <w:rFonts w:ascii="Arial" w:eastAsia="Arial" w:hAnsi="Arial" w:cs="Arial" w:hint="default"/>
        <w:spacing w:val="-2"/>
        <w:w w:val="100"/>
        <w:sz w:val="20"/>
        <w:szCs w:val="20"/>
      </w:rPr>
    </w:lvl>
    <w:lvl w:ilvl="1">
      <w:start w:val="1"/>
      <w:numFmt w:val="decimal"/>
      <w:lvlText w:val="%1.%2"/>
      <w:lvlJc w:val="left"/>
      <w:pPr>
        <w:ind w:left="825" w:hanging="360"/>
      </w:pPr>
      <w:rPr>
        <w:rFonts w:ascii="Arial" w:eastAsia="Arial" w:hAnsi="Arial" w:cs="Arial" w:hint="default"/>
        <w:spacing w:val="-2"/>
        <w:w w:val="100"/>
        <w:sz w:val="20"/>
        <w:szCs w:val="20"/>
      </w:rPr>
    </w:lvl>
    <w:lvl w:ilvl="2">
      <w:numFmt w:val="bullet"/>
      <w:lvlText w:val="•"/>
      <w:lvlJc w:val="left"/>
      <w:pPr>
        <w:ind w:left="1527" w:hanging="360"/>
      </w:pPr>
      <w:rPr>
        <w:rFonts w:hint="default"/>
      </w:rPr>
    </w:lvl>
    <w:lvl w:ilvl="3">
      <w:numFmt w:val="bullet"/>
      <w:lvlText w:val="•"/>
      <w:lvlJc w:val="left"/>
      <w:pPr>
        <w:ind w:left="1880" w:hanging="360"/>
      </w:pPr>
      <w:rPr>
        <w:rFonts w:hint="default"/>
      </w:rPr>
    </w:lvl>
    <w:lvl w:ilvl="4">
      <w:numFmt w:val="bullet"/>
      <w:lvlText w:val="•"/>
      <w:lvlJc w:val="left"/>
      <w:pPr>
        <w:ind w:left="2234" w:hanging="360"/>
      </w:pPr>
      <w:rPr>
        <w:rFonts w:hint="default"/>
      </w:rPr>
    </w:lvl>
    <w:lvl w:ilvl="5">
      <w:numFmt w:val="bullet"/>
      <w:lvlText w:val="•"/>
      <w:lvlJc w:val="left"/>
      <w:pPr>
        <w:ind w:left="2587" w:hanging="360"/>
      </w:pPr>
      <w:rPr>
        <w:rFonts w:hint="default"/>
      </w:rPr>
    </w:lvl>
    <w:lvl w:ilvl="6">
      <w:numFmt w:val="bullet"/>
      <w:lvlText w:val="•"/>
      <w:lvlJc w:val="left"/>
      <w:pPr>
        <w:ind w:left="2941" w:hanging="360"/>
      </w:pPr>
      <w:rPr>
        <w:rFonts w:hint="default"/>
      </w:rPr>
    </w:lvl>
    <w:lvl w:ilvl="7">
      <w:numFmt w:val="bullet"/>
      <w:lvlText w:val="•"/>
      <w:lvlJc w:val="left"/>
      <w:pPr>
        <w:ind w:left="3294" w:hanging="360"/>
      </w:pPr>
      <w:rPr>
        <w:rFonts w:hint="default"/>
      </w:rPr>
    </w:lvl>
    <w:lvl w:ilvl="8">
      <w:numFmt w:val="bullet"/>
      <w:lvlText w:val="•"/>
      <w:lvlJc w:val="left"/>
      <w:pPr>
        <w:ind w:left="3648" w:hanging="360"/>
      </w:pPr>
      <w:rPr>
        <w:rFonts w:hint="default"/>
      </w:rPr>
    </w:lvl>
  </w:abstractNum>
  <w:abstractNum w:abstractNumId="23" w15:restartNumberingAfterBreak="0">
    <w:nsid w:val="3EF864EE"/>
    <w:multiLevelType w:val="hybridMultilevel"/>
    <w:tmpl w:val="72242D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6" w15:restartNumberingAfterBreak="0">
    <w:nsid w:val="4134170F"/>
    <w:multiLevelType w:val="hybridMultilevel"/>
    <w:tmpl w:val="9D846512"/>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1C277C8"/>
    <w:multiLevelType w:val="multilevel"/>
    <w:tmpl w:val="F30CC8BC"/>
    <w:lvl w:ilvl="0">
      <w:start w:val="6"/>
      <w:numFmt w:val="decimal"/>
      <w:lvlText w:val="%1."/>
      <w:lvlJc w:val="left"/>
      <w:pPr>
        <w:ind w:left="825" w:hanging="360"/>
      </w:pPr>
      <w:rPr>
        <w:rFonts w:ascii="Arial" w:eastAsia="Arial" w:hAnsi="Arial" w:cs="Arial" w:hint="default"/>
        <w:spacing w:val="-2"/>
        <w:w w:val="100"/>
        <w:sz w:val="20"/>
        <w:szCs w:val="20"/>
      </w:rPr>
    </w:lvl>
    <w:lvl w:ilvl="1">
      <w:start w:val="1"/>
      <w:numFmt w:val="decimal"/>
      <w:lvlText w:val="%1.%2"/>
      <w:lvlJc w:val="left"/>
      <w:pPr>
        <w:ind w:left="825" w:hanging="360"/>
      </w:pPr>
      <w:rPr>
        <w:rFonts w:ascii="Arial" w:eastAsia="Arial" w:hAnsi="Arial" w:cs="Arial" w:hint="default"/>
        <w:spacing w:val="-2"/>
        <w:w w:val="100"/>
        <w:sz w:val="20"/>
        <w:szCs w:val="20"/>
      </w:rPr>
    </w:lvl>
    <w:lvl w:ilvl="2">
      <w:numFmt w:val="bullet"/>
      <w:lvlText w:val="•"/>
      <w:lvlJc w:val="left"/>
      <w:pPr>
        <w:ind w:left="1527" w:hanging="360"/>
      </w:pPr>
      <w:rPr>
        <w:rFonts w:hint="default"/>
      </w:rPr>
    </w:lvl>
    <w:lvl w:ilvl="3">
      <w:numFmt w:val="bullet"/>
      <w:lvlText w:val="•"/>
      <w:lvlJc w:val="left"/>
      <w:pPr>
        <w:ind w:left="1880" w:hanging="360"/>
      </w:pPr>
      <w:rPr>
        <w:rFonts w:hint="default"/>
      </w:rPr>
    </w:lvl>
    <w:lvl w:ilvl="4">
      <w:numFmt w:val="bullet"/>
      <w:lvlText w:val="•"/>
      <w:lvlJc w:val="left"/>
      <w:pPr>
        <w:ind w:left="2234" w:hanging="360"/>
      </w:pPr>
      <w:rPr>
        <w:rFonts w:hint="default"/>
      </w:rPr>
    </w:lvl>
    <w:lvl w:ilvl="5">
      <w:numFmt w:val="bullet"/>
      <w:lvlText w:val="•"/>
      <w:lvlJc w:val="left"/>
      <w:pPr>
        <w:ind w:left="2587" w:hanging="360"/>
      </w:pPr>
      <w:rPr>
        <w:rFonts w:hint="default"/>
      </w:rPr>
    </w:lvl>
    <w:lvl w:ilvl="6">
      <w:numFmt w:val="bullet"/>
      <w:lvlText w:val="•"/>
      <w:lvlJc w:val="left"/>
      <w:pPr>
        <w:ind w:left="2941" w:hanging="360"/>
      </w:pPr>
      <w:rPr>
        <w:rFonts w:hint="default"/>
      </w:rPr>
    </w:lvl>
    <w:lvl w:ilvl="7">
      <w:numFmt w:val="bullet"/>
      <w:lvlText w:val="•"/>
      <w:lvlJc w:val="left"/>
      <w:pPr>
        <w:ind w:left="3294" w:hanging="360"/>
      </w:pPr>
      <w:rPr>
        <w:rFonts w:hint="default"/>
      </w:rPr>
    </w:lvl>
    <w:lvl w:ilvl="8">
      <w:numFmt w:val="bullet"/>
      <w:lvlText w:val="•"/>
      <w:lvlJc w:val="left"/>
      <w:pPr>
        <w:ind w:left="3648" w:hanging="360"/>
      </w:pPr>
      <w:rPr>
        <w:rFonts w:hint="default"/>
      </w:rPr>
    </w:lvl>
  </w:abstractNum>
  <w:abstractNum w:abstractNumId="2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9" w15:restartNumberingAfterBreak="0">
    <w:nsid w:val="55FD0EA6"/>
    <w:multiLevelType w:val="hybridMultilevel"/>
    <w:tmpl w:val="540EFC44"/>
    <w:lvl w:ilvl="0" w:tplc="0409000F">
      <w:start w:val="1"/>
      <w:numFmt w:val="decimal"/>
      <w:lvlText w:val="%1."/>
      <w:lvlJc w:val="lef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57E23385"/>
    <w:multiLevelType w:val="multilevel"/>
    <w:tmpl w:val="8E62AB94"/>
    <w:lvl w:ilvl="0">
      <w:start w:val="7"/>
      <w:numFmt w:val="decimal"/>
      <w:lvlText w:val="%1."/>
      <w:lvlJc w:val="left"/>
      <w:pPr>
        <w:ind w:left="825" w:hanging="360"/>
      </w:pPr>
      <w:rPr>
        <w:rFonts w:ascii="Arial" w:eastAsia="Arial" w:hAnsi="Arial" w:cs="Arial" w:hint="default"/>
        <w:spacing w:val="-2"/>
        <w:w w:val="100"/>
        <w:sz w:val="20"/>
        <w:szCs w:val="20"/>
      </w:rPr>
    </w:lvl>
    <w:lvl w:ilvl="1">
      <w:start w:val="1"/>
      <w:numFmt w:val="decimal"/>
      <w:lvlText w:val="%1.%2"/>
      <w:lvlJc w:val="left"/>
      <w:pPr>
        <w:ind w:left="825" w:hanging="360"/>
      </w:pPr>
      <w:rPr>
        <w:rFonts w:ascii="Arial" w:eastAsia="Arial" w:hAnsi="Arial" w:cs="Arial" w:hint="default"/>
        <w:spacing w:val="-2"/>
        <w:w w:val="100"/>
        <w:sz w:val="20"/>
        <w:szCs w:val="20"/>
      </w:rPr>
    </w:lvl>
    <w:lvl w:ilvl="2">
      <w:numFmt w:val="bullet"/>
      <w:lvlText w:val="•"/>
      <w:lvlJc w:val="left"/>
      <w:pPr>
        <w:ind w:left="1527" w:hanging="360"/>
      </w:pPr>
      <w:rPr>
        <w:rFonts w:hint="default"/>
      </w:rPr>
    </w:lvl>
    <w:lvl w:ilvl="3">
      <w:numFmt w:val="bullet"/>
      <w:lvlText w:val="•"/>
      <w:lvlJc w:val="left"/>
      <w:pPr>
        <w:ind w:left="1880" w:hanging="360"/>
      </w:pPr>
      <w:rPr>
        <w:rFonts w:hint="default"/>
      </w:rPr>
    </w:lvl>
    <w:lvl w:ilvl="4">
      <w:numFmt w:val="bullet"/>
      <w:lvlText w:val="•"/>
      <w:lvlJc w:val="left"/>
      <w:pPr>
        <w:ind w:left="2234" w:hanging="360"/>
      </w:pPr>
      <w:rPr>
        <w:rFonts w:hint="default"/>
      </w:rPr>
    </w:lvl>
    <w:lvl w:ilvl="5">
      <w:numFmt w:val="bullet"/>
      <w:lvlText w:val="•"/>
      <w:lvlJc w:val="left"/>
      <w:pPr>
        <w:ind w:left="2587" w:hanging="360"/>
      </w:pPr>
      <w:rPr>
        <w:rFonts w:hint="default"/>
      </w:rPr>
    </w:lvl>
    <w:lvl w:ilvl="6">
      <w:numFmt w:val="bullet"/>
      <w:lvlText w:val="•"/>
      <w:lvlJc w:val="left"/>
      <w:pPr>
        <w:ind w:left="2941" w:hanging="360"/>
      </w:pPr>
      <w:rPr>
        <w:rFonts w:hint="default"/>
      </w:rPr>
    </w:lvl>
    <w:lvl w:ilvl="7">
      <w:numFmt w:val="bullet"/>
      <w:lvlText w:val="•"/>
      <w:lvlJc w:val="left"/>
      <w:pPr>
        <w:ind w:left="3294" w:hanging="360"/>
      </w:pPr>
      <w:rPr>
        <w:rFonts w:hint="default"/>
      </w:rPr>
    </w:lvl>
    <w:lvl w:ilvl="8">
      <w:numFmt w:val="bullet"/>
      <w:lvlText w:val="•"/>
      <w:lvlJc w:val="left"/>
      <w:pPr>
        <w:ind w:left="3648" w:hanging="360"/>
      </w:pPr>
      <w:rPr>
        <w:rFonts w:hint="default"/>
      </w:rPr>
    </w:lvl>
  </w:abstractNum>
  <w:abstractNum w:abstractNumId="31" w15:restartNumberingAfterBreak="0">
    <w:nsid w:val="5A9A1C4E"/>
    <w:multiLevelType w:val="multilevel"/>
    <w:tmpl w:val="FB6044D6"/>
    <w:lvl w:ilvl="0">
      <w:start w:val="1"/>
      <w:numFmt w:val="decimal"/>
      <w:lvlText w:val="%1."/>
      <w:lvlJc w:val="left"/>
      <w:pPr>
        <w:ind w:left="825" w:hanging="360"/>
      </w:pPr>
      <w:rPr>
        <w:rFonts w:ascii="Arial" w:eastAsia="Arial" w:hAnsi="Arial" w:cs="Arial" w:hint="default"/>
        <w:spacing w:val="-2"/>
        <w:w w:val="100"/>
        <w:sz w:val="20"/>
        <w:szCs w:val="20"/>
      </w:rPr>
    </w:lvl>
    <w:lvl w:ilvl="1">
      <w:start w:val="1"/>
      <w:numFmt w:val="decimal"/>
      <w:lvlText w:val="%1.%2"/>
      <w:lvlJc w:val="left"/>
      <w:pPr>
        <w:ind w:left="825" w:hanging="360"/>
      </w:pPr>
      <w:rPr>
        <w:rFonts w:ascii="Arial" w:eastAsia="Arial" w:hAnsi="Arial" w:cs="Arial" w:hint="default"/>
        <w:spacing w:val="-2"/>
        <w:w w:val="100"/>
        <w:sz w:val="20"/>
        <w:szCs w:val="20"/>
      </w:rPr>
    </w:lvl>
    <w:lvl w:ilvl="2">
      <w:numFmt w:val="bullet"/>
      <w:lvlText w:val="•"/>
      <w:lvlJc w:val="left"/>
      <w:pPr>
        <w:ind w:left="1527" w:hanging="360"/>
      </w:pPr>
      <w:rPr>
        <w:rFonts w:hint="default"/>
      </w:rPr>
    </w:lvl>
    <w:lvl w:ilvl="3">
      <w:numFmt w:val="bullet"/>
      <w:lvlText w:val="•"/>
      <w:lvlJc w:val="left"/>
      <w:pPr>
        <w:ind w:left="1880" w:hanging="360"/>
      </w:pPr>
      <w:rPr>
        <w:rFonts w:hint="default"/>
      </w:rPr>
    </w:lvl>
    <w:lvl w:ilvl="4">
      <w:numFmt w:val="bullet"/>
      <w:lvlText w:val="•"/>
      <w:lvlJc w:val="left"/>
      <w:pPr>
        <w:ind w:left="2234" w:hanging="360"/>
      </w:pPr>
      <w:rPr>
        <w:rFonts w:hint="default"/>
      </w:rPr>
    </w:lvl>
    <w:lvl w:ilvl="5">
      <w:numFmt w:val="bullet"/>
      <w:lvlText w:val="•"/>
      <w:lvlJc w:val="left"/>
      <w:pPr>
        <w:ind w:left="2587" w:hanging="360"/>
      </w:pPr>
      <w:rPr>
        <w:rFonts w:hint="default"/>
      </w:rPr>
    </w:lvl>
    <w:lvl w:ilvl="6">
      <w:numFmt w:val="bullet"/>
      <w:lvlText w:val="•"/>
      <w:lvlJc w:val="left"/>
      <w:pPr>
        <w:ind w:left="2941" w:hanging="360"/>
      </w:pPr>
      <w:rPr>
        <w:rFonts w:hint="default"/>
      </w:rPr>
    </w:lvl>
    <w:lvl w:ilvl="7">
      <w:numFmt w:val="bullet"/>
      <w:lvlText w:val="•"/>
      <w:lvlJc w:val="left"/>
      <w:pPr>
        <w:ind w:left="3294" w:hanging="360"/>
      </w:pPr>
      <w:rPr>
        <w:rFonts w:hint="default"/>
      </w:rPr>
    </w:lvl>
    <w:lvl w:ilvl="8">
      <w:numFmt w:val="bullet"/>
      <w:lvlText w:val="•"/>
      <w:lvlJc w:val="left"/>
      <w:pPr>
        <w:ind w:left="3648" w:hanging="360"/>
      </w:pPr>
      <w:rPr>
        <w:rFonts w:hint="default"/>
      </w:rPr>
    </w:lvl>
  </w:abstractNum>
  <w:abstractNum w:abstractNumId="32" w15:restartNumberingAfterBreak="0">
    <w:nsid w:val="5BD4221D"/>
    <w:multiLevelType w:val="hybridMultilevel"/>
    <w:tmpl w:val="3552EF14"/>
    <w:lvl w:ilvl="0" w:tplc="0409000F">
      <w:start w:val="1"/>
      <w:numFmt w:val="decimal"/>
      <w:lvlText w:val="%1."/>
      <w:lvlJc w:val="left"/>
      <w:pPr>
        <w:ind w:left="720" w:hanging="360"/>
      </w:pPr>
    </w:lvl>
    <w:lvl w:ilvl="1" w:tplc="76A8ACC8">
      <w:start w:val="1"/>
      <w:numFmt w:val="lowerRoman"/>
      <w:lvlText w:val="%2."/>
      <w:lvlJc w:val="left"/>
      <w:pPr>
        <w:ind w:left="1800" w:hanging="720"/>
      </w:pPr>
      <w:rPr>
        <w:rFonts w:hint="default"/>
      </w:rPr>
    </w:lvl>
    <w:lvl w:ilvl="2" w:tplc="516C163C">
      <w:start w:val="1"/>
      <w:numFmt w:val="upperRoman"/>
      <w:lvlText w:val="%3."/>
      <w:lvlJc w:val="left"/>
      <w:pPr>
        <w:ind w:left="2130" w:hanging="1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66C64"/>
    <w:multiLevelType w:val="hybridMultilevel"/>
    <w:tmpl w:val="01DA4E06"/>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518FC"/>
    <w:multiLevelType w:val="hybridMultilevel"/>
    <w:tmpl w:val="478E6AD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6" w15:restartNumberingAfterBreak="0">
    <w:nsid w:val="63DA0070"/>
    <w:multiLevelType w:val="multilevel"/>
    <w:tmpl w:val="4E688392"/>
    <w:lvl w:ilvl="0">
      <w:start w:val="8"/>
      <w:numFmt w:val="decimal"/>
      <w:lvlText w:val="%1."/>
      <w:lvlJc w:val="left"/>
      <w:pPr>
        <w:ind w:left="825" w:hanging="360"/>
      </w:pPr>
      <w:rPr>
        <w:rFonts w:ascii="Arial" w:eastAsia="Arial" w:hAnsi="Arial" w:cs="Arial" w:hint="default"/>
        <w:spacing w:val="-2"/>
        <w:w w:val="100"/>
        <w:sz w:val="20"/>
        <w:szCs w:val="20"/>
      </w:rPr>
    </w:lvl>
    <w:lvl w:ilvl="1">
      <w:start w:val="1"/>
      <w:numFmt w:val="decimal"/>
      <w:lvlText w:val="%1.%2"/>
      <w:lvlJc w:val="left"/>
      <w:pPr>
        <w:ind w:left="825" w:hanging="360"/>
      </w:pPr>
      <w:rPr>
        <w:rFonts w:ascii="Arial" w:eastAsia="Arial" w:hAnsi="Arial" w:cs="Arial" w:hint="default"/>
        <w:spacing w:val="-2"/>
        <w:w w:val="100"/>
        <w:sz w:val="20"/>
        <w:szCs w:val="20"/>
      </w:rPr>
    </w:lvl>
    <w:lvl w:ilvl="2">
      <w:numFmt w:val="bullet"/>
      <w:lvlText w:val="•"/>
      <w:lvlJc w:val="left"/>
      <w:pPr>
        <w:ind w:left="1527" w:hanging="360"/>
      </w:pPr>
      <w:rPr>
        <w:rFonts w:hint="default"/>
      </w:rPr>
    </w:lvl>
    <w:lvl w:ilvl="3">
      <w:numFmt w:val="bullet"/>
      <w:lvlText w:val="•"/>
      <w:lvlJc w:val="left"/>
      <w:pPr>
        <w:ind w:left="1880" w:hanging="360"/>
      </w:pPr>
      <w:rPr>
        <w:rFonts w:hint="default"/>
      </w:rPr>
    </w:lvl>
    <w:lvl w:ilvl="4">
      <w:numFmt w:val="bullet"/>
      <w:lvlText w:val="•"/>
      <w:lvlJc w:val="left"/>
      <w:pPr>
        <w:ind w:left="2234" w:hanging="360"/>
      </w:pPr>
      <w:rPr>
        <w:rFonts w:hint="default"/>
      </w:rPr>
    </w:lvl>
    <w:lvl w:ilvl="5">
      <w:numFmt w:val="bullet"/>
      <w:lvlText w:val="•"/>
      <w:lvlJc w:val="left"/>
      <w:pPr>
        <w:ind w:left="2587" w:hanging="360"/>
      </w:pPr>
      <w:rPr>
        <w:rFonts w:hint="default"/>
      </w:rPr>
    </w:lvl>
    <w:lvl w:ilvl="6">
      <w:numFmt w:val="bullet"/>
      <w:lvlText w:val="•"/>
      <w:lvlJc w:val="left"/>
      <w:pPr>
        <w:ind w:left="2941" w:hanging="360"/>
      </w:pPr>
      <w:rPr>
        <w:rFonts w:hint="default"/>
      </w:rPr>
    </w:lvl>
    <w:lvl w:ilvl="7">
      <w:numFmt w:val="bullet"/>
      <w:lvlText w:val="•"/>
      <w:lvlJc w:val="left"/>
      <w:pPr>
        <w:ind w:left="3294" w:hanging="360"/>
      </w:pPr>
      <w:rPr>
        <w:rFonts w:hint="default"/>
      </w:rPr>
    </w:lvl>
    <w:lvl w:ilvl="8">
      <w:numFmt w:val="bullet"/>
      <w:lvlText w:val="•"/>
      <w:lvlJc w:val="left"/>
      <w:pPr>
        <w:ind w:left="3648" w:hanging="36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A6B67"/>
    <w:multiLevelType w:val="hybridMultilevel"/>
    <w:tmpl w:val="FC062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EF4BB5"/>
    <w:multiLevelType w:val="hybridMultilevel"/>
    <w:tmpl w:val="4AC01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62A1E"/>
    <w:multiLevelType w:val="hybridMultilevel"/>
    <w:tmpl w:val="0F3E3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41E26"/>
    <w:multiLevelType w:val="hybridMultilevel"/>
    <w:tmpl w:val="BBA88DBC"/>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45B14E4"/>
    <w:multiLevelType w:val="hybridMultilevel"/>
    <w:tmpl w:val="9356F3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193"/>
        </w:tabs>
        <w:ind w:left="1193" w:hanging="360"/>
      </w:pPr>
      <w:rPr>
        <w:rFonts w:ascii="Courier New" w:hAnsi="Courier New" w:hint="default"/>
      </w:rPr>
    </w:lvl>
    <w:lvl w:ilvl="2" w:tplc="FFFFFFFF" w:tentative="1">
      <w:start w:val="1"/>
      <w:numFmt w:val="bullet"/>
      <w:lvlText w:val=""/>
      <w:lvlJc w:val="left"/>
      <w:pPr>
        <w:tabs>
          <w:tab w:val="num" w:pos="1913"/>
        </w:tabs>
        <w:ind w:left="1913" w:hanging="360"/>
      </w:pPr>
      <w:rPr>
        <w:rFonts w:ascii="Wingdings" w:hAnsi="Wingdings" w:hint="default"/>
      </w:rPr>
    </w:lvl>
    <w:lvl w:ilvl="3" w:tplc="FFFFFFFF" w:tentative="1">
      <w:start w:val="1"/>
      <w:numFmt w:val="bullet"/>
      <w:lvlText w:val=""/>
      <w:lvlJc w:val="left"/>
      <w:pPr>
        <w:tabs>
          <w:tab w:val="num" w:pos="2633"/>
        </w:tabs>
        <w:ind w:left="2633" w:hanging="360"/>
      </w:pPr>
      <w:rPr>
        <w:rFonts w:ascii="Symbol" w:hAnsi="Symbol" w:hint="default"/>
      </w:rPr>
    </w:lvl>
    <w:lvl w:ilvl="4" w:tplc="FFFFFFFF" w:tentative="1">
      <w:start w:val="1"/>
      <w:numFmt w:val="bullet"/>
      <w:lvlText w:val="o"/>
      <w:lvlJc w:val="left"/>
      <w:pPr>
        <w:tabs>
          <w:tab w:val="num" w:pos="3353"/>
        </w:tabs>
        <w:ind w:left="3353" w:hanging="360"/>
      </w:pPr>
      <w:rPr>
        <w:rFonts w:ascii="Courier New" w:hAnsi="Courier New" w:hint="default"/>
      </w:rPr>
    </w:lvl>
    <w:lvl w:ilvl="5" w:tplc="FFFFFFFF" w:tentative="1">
      <w:start w:val="1"/>
      <w:numFmt w:val="bullet"/>
      <w:lvlText w:val=""/>
      <w:lvlJc w:val="left"/>
      <w:pPr>
        <w:tabs>
          <w:tab w:val="num" w:pos="4073"/>
        </w:tabs>
        <w:ind w:left="4073" w:hanging="360"/>
      </w:pPr>
      <w:rPr>
        <w:rFonts w:ascii="Wingdings" w:hAnsi="Wingdings" w:hint="default"/>
      </w:rPr>
    </w:lvl>
    <w:lvl w:ilvl="6" w:tplc="FFFFFFFF" w:tentative="1">
      <w:start w:val="1"/>
      <w:numFmt w:val="bullet"/>
      <w:lvlText w:val=""/>
      <w:lvlJc w:val="left"/>
      <w:pPr>
        <w:tabs>
          <w:tab w:val="num" w:pos="4793"/>
        </w:tabs>
        <w:ind w:left="4793" w:hanging="360"/>
      </w:pPr>
      <w:rPr>
        <w:rFonts w:ascii="Symbol" w:hAnsi="Symbol" w:hint="default"/>
      </w:rPr>
    </w:lvl>
    <w:lvl w:ilvl="7" w:tplc="FFFFFFFF" w:tentative="1">
      <w:start w:val="1"/>
      <w:numFmt w:val="bullet"/>
      <w:lvlText w:val="o"/>
      <w:lvlJc w:val="left"/>
      <w:pPr>
        <w:tabs>
          <w:tab w:val="num" w:pos="5513"/>
        </w:tabs>
        <w:ind w:left="5513" w:hanging="360"/>
      </w:pPr>
      <w:rPr>
        <w:rFonts w:ascii="Courier New" w:hAnsi="Courier New" w:hint="default"/>
      </w:rPr>
    </w:lvl>
    <w:lvl w:ilvl="8" w:tplc="FFFFFFFF" w:tentative="1">
      <w:start w:val="1"/>
      <w:numFmt w:val="bullet"/>
      <w:lvlText w:val=""/>
      <w:lvlJc w:val="left"/>
      <w:pPr>
        <w:tabs>
          <w:tab w:val="num" w:pos="6233"/>
        </w:tabs>
        <w:ind w:left="6233" w:hanging="360"/>
      </w:pPr>
      <w:rPr>
        <w:rFonts w:ascii="Wingdings" w:hAnsi="Wingdings" w:hint="default"/>
      </w:rPr>
    </w:lvl>
  </w:abstractNum>
  <w:num w:numId="1">
    <w:abstractNumId w:val="21"/>
  </w:num>
  <w:num w:numId="2">
    <w:abstractNumId w:val="24"/>
  </w:num>
  <w:num w:numId="3">
    <w:abstractNumId w:val="25"/>
  </w:num>
  <w:num w:numId="4">
    <w:abstractNumId w:val="8"/>
  </w:num>
  <w:num w:numId="5">
    <w:abstractNumId w:val="15"/>
  </w:num>
  <w:num w:numId="6">
    <w:abstractNumId w:val="33"/>
  </w:num>
  <w:num w:numId="7">
    <w:abstractNumId w:val="28"/>
  </w:num>
  <w:num w:numId="8">
    <w:abstractNumId w:val="10"/>
  </w:num>
  <w:num w:numId="9">
    <w:abstractNumId w:val="37"/>
  </w:num>
  <w:num w:numId="10">
    <w:abstractNumId w:val="33"/>
    <w:lvlOverride w:ilvl="0">
      <w:startOverride w:val="1"/>
    </w:lvlOverride>
  </w:num>
  <w:num w:numId="11">
    <w:abstractNumId w:val="14"/>
  </w:num>
  <w:num w:numId="12">
    <w:abstractNumId w:val="35"/>
  </w:num>
  <w:num w:numId="13">
    <w:abstractNumId w:val="4"/>
  </w:num>
  <w:num w:numId="14">
    <w:abstractNumId w:val="19"/>
  </w:num>
  <w:num w:numId="15">
    <w:abstractNumId w:val="38"/>
  </w:num>
  <w:num w:numId="16">
    <w:abstractNumId w:val="26"/>
  </w:num>
  <w:num w:numId="17">
    <w:abstractNumId w:val="5"/>
  </w:num>
  <w:num w:numId="18">
    <w:abstractNumId w:val="41"/>
  </w:num>
  <w:num w:numId="19">
    <w:abstractNumId w:val="3"/>
  </w:num>
  <w:num w:numId="20">
    <w:abstractNumId w:val="39"/>
  </w:num>
  <w:num w:numId="21">
    <w:abstractNumId w:val="29"/>
  </w:num>
  <w:num w:numId="22">
    <w:abstractNumId w:val="9"/>
  </w:num>
  <w:num w:numId="23">
    <w:abstractNumId w:val="11"/>
  </w:num>
  <w:num w:numId="24">
    <w:abstractNumId w:val="20"/>
  </w:num>
  <w:num w:numId="25">
    <w:abstractNumId w:val="1"/>
  </w:num>
  <w:num w:numId="26">
    <w:abstractNumId w:val="0"/>
  </w:num>
  <w:num w:numId="27">
    <w:abstractNumId w:val="2"/>
  </w:num>
  <w:num w:numId="28">
    <w:abstractNumId w:val="36"/>
  </w:num>
  <w:num w:numId="29">
    <w:abstractNumId w:val="30"/>
  </w:num>
  <w:num w:numId="30">
    <w:abstractNumId w:val="27"/>
  </w:num>
  <w:num w:numId="31">
    <w:abstractNumId w:val="7"/>
  </w:num>
  <w:num w:numId="32">
    <w:abstractNumId w:val="12"/>
  </w:num>
  <w:num w:numId="33">
    <w:abstractNumId w:val="22"/>
  </w:num>
  <w:num w:numId="34">
    <w:abstractNumId w:val="31"/>
  </w:num>
  <w:num w:numId="35">
    <w:abstractNumId w:val="6"/>
  </w:num>
  <w:num w:numId="36">
    <w:abstractNumId w:val="32"/>
  </w:num>
  <w:num w:numId="37">
    <w:abstractNumId w:val="40"/>
  </w:num>
  <w:num w:numId="38">
    <w:abstractNumId w:val="34"/>
  </w:num>
  <w:num w:numId="39">
    <w:abstractNumId w:val="18"/>
  </w:num>
  <w:num w:numId="40">
    <w:abstractNumId w:val="23"/>
  </w:num>
  <w:num w:numId="41">
    <w:abstractNumId w:val="42"/>
  </w:num>
  <w:num w:numId="42">
    <w:abstractNumId w:val="16"/>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3E2B"/>
    <w:rsid w:val="000159FF"/>
    <w:rsid w:val="00015CC2"/>
    <w:rsid w:val="00015DF0"/>
    <w:rsid w:val="00017539"/>
    <w:rsid w:val="00017D6D"/>
    <w:rsid w:val="00020569"/>
    <w:rsid w:val="0002056D"/>
    <w:rsid w:val="000205E3"/>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39A3"/>
    <w:rsid w:val="000F6278"/>
    <w:rsid w:val="001007C3"/>
    <w:rsid w:val="00100B50"/>
    <w:rsid w:val="00101835"/>
    <w:rsid w:val="00101884"/>
    <w:rsid w:val="001023A6"/>
    <w:rsid w:val="00102617"/>
    <w:rsid w:val="001033FF"/>
    <w:rsid w:val="001038D3"/>
    <w:rsid w:val="00105AB4"/>
    <w:rsid w:val="00106534"/>
    <w:rsid w:val="0011071D"/>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D78"/>
    <w:rsid w:val="00156134"/>
    <w:rsid w:val="0015652E"/>
    <w:rsid w:val="001570BC"/>
    <w:rsid w:val="00157D24"/>
    <w:rsid w:val="0016015B"/>
    <w:rsid w:val="00160C71"/>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1DA5"/>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6928"/>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1813"/>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6001"/>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53E4"/>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289"/>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08"/>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27AAC"/>
    <w:rsid w:val="007313AB"/>
    <w:rsid w:val="007329D7"/>
    <w:rsid w:val="0073303D"/>
    <w:rsid w:val="007348CC"/>
    <w:rsid w:val="00735F70"/>
    <w:rsid w:val="00741D51"/>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57C"/>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71E"/>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82"/>
    <w:rsid w:val="00992EE7"/>
    <w:rsid w:val="00993C92"/>
    <w:rsid w:val="009977C3"/>
    <w:rsid w:val="00997D87"/>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1FBA"/>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76DB"/>
    <w:rsid w:val="00A90114"/>
    <w:rsid w:val="00A90B75"/>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04C"/>
    <w:rsid w:val="00B251C9"/>
    <w:rsid w:val="00B25B10"/>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A4295"/>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2CCC"/>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9EA"/>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2FB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38C6AF"/>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Outline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Outline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Outline3"/>
    <w:basedOn w:val="Normal"/>
    <w:next w:val="Normal"/>
    <w:link w:val="Heading3Char"/>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link w:val="Heading4Char"/>
    <w:qFormat/>
    <w:rsid w:val="001E29ED"/>
    <w:pPr>
      <w:keepNext/>
      <w:numPr>
        <w:ilvl w:val="3"/>
        <w:numId w:val="2"/>
      </w:numPr>
      <w:outlineLvl w:val="3"/>
    </w:pPr>
    <w:rPr>
      <w:bCs/>
      <w:sz w:val="24"/>
    </w:rPr>
  </w:style>
  <w:style w:type="paragraph" w:styleId="Heading5">
    <w:name w:val="heading 5"/>
    <w:basedOn w:val="Normal"/>
    <w:next w:val="Normal"/>
    <w:link w:val="Heading5Char"/>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qFormat/>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Outline2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Outline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uiPriority w:val="99"/>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D82CCC"/>
    <w:rPr>
      <w:i w:val="0"/>
    </w:rPr>
  </w:style>
  <w:style w:type="character" w:customStyle="1" w:styleId="BodyNormalChar">
    <w:name w:val="Body Normal Char"/>
    <w:basedOn w:val="BodyItalicChar"/>
    <w:link w:val="BodyNormal"/>
    <w:rsid w:val="00D82CCC"/>
    <w:rPr>
      <w:rFonts w:ascii="Arial" w:hAnsi="Arial"/>
      <w:i w:val="0"/>
    </w:rPr>
  </w:style>
  <w:style w:type="paragraph" w:customStyle="1" w:styleId="CM38">
    <w:name w:val="CM38"/>
    <w:basedOn w:val="Default"/>
    <w:next w:val="Default"/>
    <w:rsid w:val="00D82CCC"/>
    <w:rPr>
      <w:rFonts w:ascii="Times New Roman" w:hAnsi="Times New Roman" w:cs="Times New Roman"/>
      <w:color w:val="auto"/>
    </w:rPr>
  </w:style>
  <w:style w:type="paragraph" w:customStyle="1" w:styleId="CM58">
    <w:name w:val="CM58"/>
    <w:basedOn w:val="Default"/>
    <w:next w:val="Default"/>
    <w:rsid w:val="00D82CCC"/>
    <w:rPr>
      <w:rFonts w:ascii="Times New Roman" w:hAnsi="Times New Roman" w:cs="Times New Roman"/>
      <w:color w:val="auto"/>
    </w:rPr>
  </w:style>
  <w:style w:type="character" w:customStyle="1" w:styleId="Heading3Char">
    <w:name w:val="Heading 3 Char"/>
    <w:aliases w:val="Outline3 Char"/>
    <w:basedOn w:val="DefaultParagraphFont"/>
    <w:link w:val="Heading3"/>
    <w:rsid w:val="0078257C"/>
    <w:rPr>
      <w:rFonts w:ascii="Arial" w:hAnsi="Arial" w:cs="Arial"/>
      <w:sz w:val="24"/>
      <w:u w:val="single"/>
    </w:rPr>
  </w:style>
  <w:style w:type="character" w:customStyle="1" w:styleId="Heading4Char">
    <w:name w:val="Heading 4 Char"/>
    <w:basedOn w:val="DefaultParagraphFont"/>
    <w:link w:val="Heading4"/>
    <w:rsid w:val="0078257C"/>
    <w:rPr>
      <w:rFonts w:ascii="Arial" w:hAnsi="Arial"/>
      <w:bCs/>
      <w:sz w:val="24"/>
    </w:rPr>
  </w:style>
  <w:style w:type="character" w:customStyle="1" w:styleId="Heading5Char">
    <w:name w:val="Heading 5 Char"/>
    <w:basedOn w:val="DefaultParagraphFont"/>
    <w:link w:val="Heading5"/>
    <w:uiPriority w:val="99"/>
    <w:rsid w:val="0078257C"/>
    <w:rPr>
      <w:rFonts w:ascii="Arial" w:hAnsi="Arial"/>
      <w:b/>
      <w:bCs/>
      <w:i/>
      <w:iCs/>
      <w:sz w:val="26"/>
      <w:szCs w:val="26"/>
    </w:rPr>
  </w:style>
  <w:style w:type="character" w:customStyle="1" w:styleId="Heading9Char">
    <w:name w:val="Heading 9 Char"/>
    <w:basedOn w:val="DefaultParagraphFont"/>
    <w:link w:val="Heading9"/>
    <w:uiPriority w:val="99"/>
    <w:rsid w:val="0078257C"/>
    <w:rPr>
      <w:rFonts w:ascii="Arial" w:hAnsi="Arial"/>
      <w:sz w:val="36"/>
    </w:rPr>
  </w:style>
  <w:style w:type="paragraph" w:customStyle="1" w:styleId="VP">
    <w:name w:val="VP"/>
    <w:basedOn w:val="Heading1"/>
    <w:qFormat/>
    <w:rsid w:val="0078257C"/>
    <w:pPr>
      <w:keepLines/>
      <w:numPr>
        <w:numId w:val="0"/>
      </w:numPr>
      <w:spacing w:before="480" w:after="160"/>
      <w:mirrorIndents w:val="0"/>
      <w:jc w:val="left"/>
    </w:pPr>
    <w:rPr>
      <w:rFonts w:asciiTheme="minorHAnsi" w:eastAsiaTheme="majorEastAsia" w:hAnsiTheme="minorHAnsi" w:cstheme="majorBidi"/>
      <w:bCs/>
      <w:caps w:val="0"/>
      <w:color w:val="1F497D"/>
      <w:sz w:val="36"/>
      <w:szCs w:val="28"/>
      <w:lang w:val="en-GB"/>
    </w:rPr>
  </w:style>
  <w:style w:type="paragraph" w:styleId="ListBullet">
    <w:name w:val="List Bullet"/>
    <w:basedOn w:val="Normal"/>
    <w:uiPriority w:val="99"/>
    <w:unhideWhenUsed/>
    <w:locked/>
    <w:rsid w:val="0078257C"/>
    <w:pPr>
      <w:numPr>
        <w:numId w:val="27"/>
      </w:numPr>
      <w:spacing w:after="120"/>
      <w:contextualSpacing/>
      <w:jc w:val="left"/>
    </w:pPr>
    <w:rPr>
      <w:rFonts w:asciiTheme="minorHAnsi" w:eastAsiaTheme="minorHAnsi" w:hAnsiTheme="minorHAnsi" w:cstheme="minorBidi"/>
      <w:sz w:val="24"/>
      <w:szCs w:val="24"/>
      <w:lang w:val="en-GB"/>
    </w:rPr>
  </w:style>
  <w:style w:type="paragraph" w:customStyle="1" w:styleId="NoteLevel1">
    <w:name w:val="Note Level 1"/>
    <w:basedOn w:val="ListBullet"/>
    <w:uiPriority w:val="99"/>
    <w:unhideWhenUsed/>
    <w:rsid w:val="0078257C"/>
    <w:pPr>
      <w:contextualSpacing w:val="0"/>
    </w:pPr>
  </w:style>
  <w:style w:type="paragraph" w:styleId="NoSpacing">
    <w:name w:val="No Spacing"/>
    <w:uiPriority w:val="1"/>
    <w:qFormat/>
    <w:locked/>
    <w:rsid w:val="0078257C"/>
    <w:rPr>
      <w:rFonts w:asciiTheme="minorHAnsi" w:eastAsiaTheme="minorHAnsi" w:hAnsiTheme="minorHAnsi" w:cstheme="minorBidi"/>
      <w:sz w:val="24"/>
      <w:szCs w:val="24"/>
      <w:lang w:val="en-GB"/>
    </w:rPr>
  </w:style>
  <w:style w:type="paragraph" w:styleId="NoteHeading">
    <w:name w:val="Note Heading"/>
    <w:basedOn w:val="Normal"/>
    <w:next w:val="Normal"/>
    <w:link w:val="NoteHeadingChar"/>
    <w:uiPriority w:val="99"/>
    <w:unhideWhenUsed/>
    <w:locked/>
    <w:rsid w:val="0078257C"/>
    <w:pPr>
      <w:jc w:val="left"/>
    </w:pPr>
    <w:rPr>
      <w:rFonts w:asciiTheme="minorHAnsi" w:eastAsiaTheme="minorHAnsi" w:hAnsiTheme="minorHAnsi" w:cstheme="minorBidi"/>
      <w:sz w:val="24"/>
      <w:szCs w:val="24"/>
      <w:lang w:val="en-GB"/>
    </w:rPr>
  </w:style>
  <w:style w:type="character" w:customStyle="1" w:styleId="NoteHeadingChar">
    <w:name w:val="Note Heading Char"/>
    <w:basedOn w:val="DefaultParagraphFont"/>
    <w:link w:val="NoteHeading"/>
    <w:uiPriority w:val="99"/>
    <w:rsid w:val="0078257C"/>
    <w:rPr>
      <w:rFonts w:asciiTheme="minorHAnsi" w:eastAsiaTheme="minorHAnsi" w:hAnsiTheme="minorHAnsi" w:cstheme="minorBidi"/>
      <w:sz w:val="24"/>
      <w:szCs w:val="24"/>
      <w:lang w:val="en-GB"/>
    </w:rPr>
  </w:style>
  <w:style w:type="paragraph" w:styleId="ListNumber">
    <w:name w:val="List Number"/>
    <w:basedOn w:val="Normal"/>
    <w:uiPriority w:val="99"/>
    <w:unhideWhenUsed/>
    <w:locked/>
    <w:rsid w:val="0078257C"/>
    <w:pPr>
      <w:numPr>
        <w:numId w:val="25"/>
      </w:numPr>
      <w:spacing w:after="120"/>
      <w:contextualSpacing/>
      <w:jc w:val="left"/>
    </w:pPr>
    <w:rPr>
      <w:rFonts w:asciiTheme="minorHAnsi" w:eastAsiaTheme="minorHAnsi" w:hAnsiTheme="minorHAnsi" w:cstheme="minorBidi"/>
      <w:sz w:val="24"/>
      <w:szCs w:val="24"/>
      <w:lang w:val="en-GB"/>
    </w:rPr>
  </w:style>
  <w:style w:type="paragraph" w:styleId="List">
    <w:name w:val="List"/>
    <w:basedOn w:val="ListParagraph"/>
    <w:uiPriority w:val="99"/>
    <w:unhideWhenUsed/>
    <w:locked/>
    <w:rsid w:val="0078257C"/>
    <w:pPr>
      <w:spacing w:before="120" w:after="120"/>
      <w:ind w:left="0"/>
      <w:contextualSpacing/>
      <w:jc w:val="left"/>
    </w:pPr>
    <w:rPr>
      <w:rFonts w:asciiTheme="minorHAnsi" w:eastAsiaTheme="minorHAnsi" w:hAnsiTheme="minorHAnsi" w:cstheme="minorBidi"/>
      <w:sz w:val="24"/>
      <w:szCs w:val="24"/>
      <w:lang w:val="en-GB"/>
    </w:rPr>
  </w:style>
  <w:style w:type="paragraph" w:customStyle="1" w:styleId="TableParagraph">
    <w:name w:val="Table Paragraph"/>
    <w:basedOn w:val="Normal"/>
    <w:uiPriority w:val="1"/>
    <w:qFormat/>
    <w:rsid w:val="0078257C"/>
    <w:pPr>
      <w:widowControl w:val="0"/>
      <w:autoSpaceDE w:val="0"/>
      <w:autoSpaceDN w:val="0"/>
      <w:jc w:val="left"/>
    </w:pPr>
    <w:rPr>
      <w:rFonts w:eastAsia="Arial" w:cs="Arial"/>
      <w:sz w:val="22"/>
      <w:szCs w:val="22"/>
    </w:rPr>
  </w:style>
  <w:style w:type="paragraph" w:styleId="ListBullet2">
    <w:name w:val="List Bullet 2"/>
    <w:basedOn w:val="Normal"/>
    <w:uiPriority w:val="99"/>
    <w:unhideWhenUsed/>
    <w:locked/>
    <w:rsid w:val="0078257C"/>
    <w:pPr>
      <w:numPr>
        <w:numId w:val="26"/>
      </w:numPr>
      <w:spacing w:after="120"/>
      <w:contextualSpacing/>
      <w:jc w:val="left"/>
    </w:pPr>
    <w:rPr>
      <w:rFonts w:asciiTheme="minorHAnsi" w:eastAsiaTheme="minorHAnsi" w:hAnsiTheme="minorHAnsi" w:cstheme="minorBidi"/>
      <w:sz w:val="24"/>
      <w:szCs w:val="24"/>
      <w:lang w:val="en-GB"/>
    </w:rPr>
  </w:style>
  <w:style w:type="paragraph" w:styleId="Index1">
    <w:name w:val="index 1"/>
    <w:basedOn w:val="Normal"/>
    <w:next w:val="Normal"/>
    <w:autoRedefine/>
    <w:uiPriority w:val="99"/>
    <w:unhideWhenUsed/>
    <w:locked/>
    <w:rsid w:val="0078257C"/>
    <w:pPr>
      <w:ind w:left="240" w:hanging="240"/>
      <w:jc w:val="left"/>
    </w:pPr>
    <w:rPr>
      <w:rFonts w:asciiTheme="minorHAnsi" w:eastAsiaTheme="minorHAnsi" w:hAnsiTheme="minorHAnsi" w:cstheme="minorBidi"/>
      <w:sz w:val="24"/>
      <w:szCs w:val="24"/>
      <w:lang w:val="en-GB"/>
    </w:rPr>
  </w:style>
  <w:style w:type="paragraph" w:customStyle="1" w:styleId="font8">
    <w:name w:val="font_8"/>
    <w:basedOn w:val="Normal"/>
    <w:rsid w:val="0078257C"/>
    <w:pPr>
      <w:spacing w:before="100" w:beforeAutospacing="1" w:after="100" w:afterAutospacing="1"/>
      <w:jc w:val="left"/>
    </w:pPr>
    <w:rPr>
      <w:rFonts w:ascii="Times New Roman" w:eastAsiaTheme="minorHAnsi" w:hAnsi="Times New Roman"/>
      <w:sz w:val="24"/>
      <w:szCs w:val="24"/>
      <w:lang w:val="en-GB" w:eastAsia="en-GB"/>
    </w:rPr>
  </w:style>
  <w:style w:type="character" w:customStyle="1" w:styleId="wixguard">
    <w:name w:val="wixguard"/>
    <w:basedOn w:val="DefaultParagraphFont"/>
    <w:rsid w:val="0078257C"/>
  </w:style>
  <w:style w:type="paragraph" w:customStyle="1" w:styleId="Heading10">
    <w:name w:val="Heading 1.0"/>
    <w:basedOn w:val="Heading1"/>
    <w:link w:val="Heading10Char"/>
    <w:autoRedefine/>
    <w:qFormat/>
    <w:rsid w:val="0078257C"/>
    <w:pPr>
      <w:numPr>
        <w:numId w:val="0"/>
      </w:numPr>
      <w:spacing w:after="240"/>
      <w:ind w:left="576" w:hanging="576"/>
    </w:pPr>
  </w:style>
  <w:style w:type="character" w:customStyle="1" w:styleId="Heading10Char">
    <w:name w:val="Heading 1.0 Char"/>
    <w:basedOn w:val="Heading1Char"/>
    <w:link w:val="Heading10"/>
    <w:rsid w:val="0078257C"/>
    <w:rPr>
      <w:rFonts w:ascii="Arial Bold" w:hAnsi="Arial Bold" w:cs="Arial"/>
      <w:b/>
      <w:caps/>
      <w:sz w:val="26"/>
    </w:rPr>
  </w:style>
  <w:style w:type="paragraph" w:customStyle="1" w:styleId="bulletsindented">
    <w:name w:val="bullets indented"/>
    <w:basedOn w:val="Normal"/>
    <w:rsid w:val="00BA4295"/>
    <w:pPr>
      <w:spacing w:after="80"/>
      <w:jc w:val="left"/>
    </w:pPr>
    <w:rPr>
      <w:rFonts w:cs="Arial"/>
      <w:lang w:val="en-GB"/>
    </w:rPr>
  </w:style>
  <w:style w:type="paragraph" w:customStyle="1" w:styleId="bullets">
    <w:name w:val="bullets"/>
    <w:basedOn w:val="Normal"/>
    <w:rsid w:val="00BA4295"/>
    <w:pPr>
      <w:numPr>
        <w:numId w:val="39"/>
      </w:numPr>
      <w:spacing w:after="80"/>
      <w:jc w:val="left"/>
    </w:pPr>
    <w:rPr>
      <w:rFonts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FF27B3152E34B2DA5FB5E1A54933D23"/>
        <w:category>
          <w:name w:val="General"/>
          <w:gallery w:val="placeholder"/>
        </w:category>
        <w:types>
          <w:type w:val="bbPlcHdr"/>
        </w:types>
        <w:behaviors>
          <w:behavior w:val="content"/>
        </w:behaviors>
        <w:guid w:val="{17835C48-0C55-45C7-8D6F-4E22899AF1C6}"/>
      </w:docPartPr>
      <w:docPartBody>
        <w:p w:rsidR="00C6463C" w:rsidRDefault="00C6463C" w:rsidP="00C6463C">
          <w:pPr>
            <w:pStyle w:val="DFF27B3152E34B2DA5FB5E1A54933D23"/>
          </w:pPr>
          <w:r w:rsidRPr="00D16477">
            <w:rPr>
              <w:rStyle w:val="PlaceholderText"/>
            </w:rPr>
            <w:t>[Subject]</w:t>
          </w:r>
        </w:p>
      </w:docPartBody>
    </w:docPart>
    <w:docPart>
      <w:docPartPr>
        <w:name w:val="F10210AAEB7A402F9750BAA1EC3E0A0B"/>
        <w:category>
          <w:name w:val="General"/>
          <w:gallery w:val="placeholder"/>
        </w:category>
        <w:types>
          <w:type w:val="bbPlcHdr"/>
        </w:types>
        <w:behaviors>
          <w:behavior w:val="content"/>
        </w:behaviors>
        <w:guid w:val="{322DBA44-A256-4522-A8CB-D9F6AEA83E06}"/>
      </w:docPartPr>
      <w:docPartBody>
        <w:p w:rsidR="00C6463C" w:rsidRDefault="00C6463C" w:rsidP="00C6463C">
          <w:pPr>
            <w:pStyle w:val="F10210AAEB7A402F9750BAA1EC3E0A0B"/>
          </w:pPr>
          <w:r w:rsidRPr="00D16477">
            <w:rPr>
              <w:rStyle w:val="PlaceholderText"/>
            </w:rPr>
            <w:t>[Subject]</w:t>
          </w:r>
        </w:p>
      </w:docPartBody>
    </w:docPart>
    <w:docPart>
      <w:docPartPr>
        <w:name w:val="A7ECFA4A5172436A93A45FAB299D9E1A"/>
        <w:category>
          <w:name w:val="General"/>
          <w:gallery w:val="placeholder"/>
        </w:category>
        <w:types>
          <w:type w:val="bbPlcHdr"/>
        </w:types>
        <w:behaviors>
          <w:behavior w:val="content"/>
        </w:behaviors>
        <w:guid w:val="{0B7C1BC7-E58F-4ABE-8090-764CF05E1133}"/>
      </w:docPartPr>
      <w:docPartBody>
        <w:p w:rsidR="00C6463C" w:rsidRDefault="00C6463C" w:rsidP="00C6463C">
          <w:pPr>
            <w:pStyle w:val="A7ECFA4A5172436A93A45FAB299D9E1A"/>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1D7CAC"/>
    <w:rsid w:val="002A1AB6"/>
    <w:rsid w:val="002C0099"/>
    <w:rsid w:val="002C0E3A"/>
    <w:rsid w:val="002C1879"/>
    <w:rsid w:val="002F3F5B"/>
    <w:rsid w:val="00341518"/>
    <w:rsid w:val="00383BE5"/>
    <w:rsid w:val="003C4361"/>
    <w:rsid w:val="003C757E"/>
    <w:rsid w:val="005A35B1"/>
    <w:rsid w:val="005C3C3E"/>
    <w:rsid w:val="007A6D76"/>
    <w:rsid w:val="007E1003"/>
    <w:rsid w:val="00903BF4"/>
    <w:rsid w:val="009757BA"/>
    <w:rsid w:val="00A51F0D"/>
    <w:rsid w:val="00AF5F12"/>
    <w:rsid w:val="00C6463C"/>
    <w:rsid w:val="00C85450"/>
    <w:rsid w:val="00CA7A85"/>
    <w:rsid w:val="00D12D85"/>
    <w:rsid w:val="00D52D5E"/>
    <w:rsid w:val="00E71A93"/>
    <w:rsid w:val="00F67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63C"/>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BE109C4EBFBD4A10A5E07F5879B10BBE">
    <w:name w:val="BE109C4EBFBD4A10A5E07F5879B10BBE"/>
    <w:rsid w:val="00C6463C"/>
  </w:style>
  <w:style w:type="paragraph" w:customStyle="1" w:styleId="69ADC4C7AA85455BA15D3F8C8D352A04">
    <w:name w:val="69ADC4C7AA85455BA15D3F8C8D352A04"/>
    <w:rsid w:val="00C6463C"/>
  </w:style>
  <w:style w:type="paragraph" w:customStyle="1" w:styleId="DFF27B3152E34B2DA5FB5E1A54933D23">
    <w:name w:val="DFF27B3152E34B2DA5FB5E1A54933D23"/>
    <w:rsid w:val="00C6463C"/>
  </w:style>
  <w:style w:type="paragraph" w:customStyle="1" w:styleId="2D23481E7C7A48C6B6C1B8221BD7EBC5">
    <w:name w:val="2D23481E7C7A48C6B6C1B8221BD7EBC5"/>
    <w:rsid w:val="00C6463C"/>
  </w:style>
  <w:style w:type="paragraph" w:customStyle="1" w:styleId="F10210AAEB7A402F9750BAA1EC3E0A0B">
    <w:name w:val="F10210AAEB7A402F9750BAA1EC3E0A0B"/>
    <w:rsid w:val="00C6463C"/>
  </w:style>
  <w:style w:type="paragraph" w:customStyle="1" w:styleId="A7ECFA4A5172436A93A45FAB299D9E1A">
    <w:name w:val="A7ECFA4A5172436A93A45FAB299D9E1A"/>
    <w:rsid w:val="00C6463C"/>
  </w:style>
  <w:style w:type="paragraph" w:customStyle="1" w:styleId="F6AE6D1A40594A7BB4A385233F93E8AD">
    <w:name w:val="F6AE6D1A40594A7BB4A385233F93E8AD"/>
    <w:rsid w:val="00C64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00X</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be05cb9e-65b1-4f79-8f71-baacca9cb4aa"/>
    <ds:schemaRef ds:uri="eb9daa93-b0af-4bcf-bea5-364aefc6ac9d"/>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84327DDA-DD98-41C5-879A-2B22D32D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13</TotalTime>
  <Pages>13</Pages>
  <Words>2636</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Evidence Matrices Template – Project Outline Business Case</vt:lpstr>
    </vt:vector>
  </TitlesOfParts>
  <Company>Bechtel/EDS</Company>
  <LinksUpToDate>false</LinksUpToDate>
  <CharactersWithSpaces>19081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Matrices Template - Project Outline Business Case</dc:title>
  <dc:subject>EPM-S00-TP-000007 Rev. 002</dc:subject>
  <dc:creator>Joel Reyes</dc:creator>
  <cp:keywords>ᅟ</cp:keywords>
  <cp:lastModifiedBy>Tamimi, Hammad</cp:lastModifiedBy>
  <cp:revision>10</cp:revision>
  <cp:lastPrinted>2019-07-10T06:17:00Z</cp:lastPrinted>
  <dcterms:created xsi:type="dcterms:W3CDTF">2019-07-10T06:47:00Z</dcterms:created>
  <dcterms:modified xsi:type="dcterms:W3CDTF">2021-07-06T10:52:00Z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